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3194" w14:textId="77777777" w:rsidR="006B3D21" w:rsidRPr="006F1646" w:rsidRDefault="00A82A97" w:rsidP="00A82A97">
      <w:pPr>
        <w:pStyle w:val="BodyText"/>
        <w:spacing w:before="0"/>
        <w:ind w:left="0" w:firstLine="0"/>
        <w:jc w:val="center"/>
        <w:rPr>
          <w:b/>
        </w:rPr>
      </w:pPr>
      <w:r w:rsidRPr="006F1646">
        <w:rPr>
          <w:b/>
        </w:rPr>
        <w:t>UW HEALTH POSITION DESCRIPTION</w:t>
      </w:r>
    </w:p>
    <w:p w14:paraId="5F17C46B" w14:textId="77777777" w:rsidR="00A82A97" w:rsidRPr="006F1646" w:rsidRDefault="00A82A97">
      <w:pPr>
        <w:pStyle w:val="BodyText"/>
        <w:spacing w:before="0"/>
        <w:ind w:left="0" w:firstLine="0"/>
      </w:pPr>
    </w:p>
    <w:p w14:paraId="2DD72BEB" w14:textId="77777777" w:rsidR="00A82A97" w:rsidRPr="006F1646" w:rsidRDefault="00A82A97">
      <w:pPr>
        <w:pStyle w:val="BodyText"/>
        <w:spacing w:before="0"/>
        <w:ind w:left="0" w:firstLine="0"/>
      </w:pPr>
    </w:p>
    <w:tbl>
      <w:tblPr>
        <w:tblW w:w="1108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1540"/>
        <w:gridCol w:w="1250"/>
        <w:gridCol w:w="6148"/>
      </w:tblGrid>
      <w:tr w:rsidR="006B3D21" w:rsidRPr="006F1646" w14:paraId="071ACED5" w14:textId="77777777" w:rsidTr="002F3E00">
        <w:trPr>
          <w:trHeight w:val="340"/>
        </w:trPr>
        <w:tc>
          <w:tcPr>
            <w:tcW w:w="11088" w:type="dxa"/>
            <w:gridSpan w:val="4"/>
            <w:tcBorders>
              <w:bottom w:val="single" w:sz="4" w:space="0" w:color="000000"/>
            </w:tcBorders>
            <w:shd w:val="clear" w:color="auto" w:fill="auto"/>
          </w:tcPr>
          <w:p w14:paraId="32BC9131" w14:textId="77777777" w:rsidR="006B3D21" w:rsidRPr="00B3504C" w:rsidRDefault="003B51D8" w:rsidP="0085307E">
            <w:pPr>
              <w:pStyle w:val="TableParagraph"/>
              <w:ind w:left="0"/>
              <w:jc w:val="center"/>
              <w:rPr>
                <w:b/>
                <w:sz w:val="20"/>
                <w:szCs w:val="20"/>
                <w:shd w:val="clear" w:color="auto" w:fill="FFFF00"/>
              </w:rPr>
            </w:pPr>
            <w:r w:rsidRPr="00B3504C">
              <w:rPr>
                <w:b/>
                <w:sz w:val="20"/>
                <w:szCs w:val="20"/>
              </w:rPr>
              <w:t>UW Health Physician Informaticist</w:t>
            </w:r>
            <w:r w:rsidR="000F7A7A">
              <w:rPr>
                <w:b/>
                <w:sz w:val="20"/>
                <w:szCs w:val="20"/>
              </w:rPr>
              <w:t>- Anesthesiology</w:t>
            </w:r>
          </w:p>
        </w:tc>
      </w:tr>
      <w:tr w:rsidR="002F3E00" w:rsidRPr="006F1646" w14:paraId="70E99A04" w14:textId="77777777" w:rsidTr="00B3504C">
        <w:trPr>
          <w:trHeight w:val="288"/>
        </w:trPr>
        <w:tc>
          <w:tcPr>
            <w:tcW w:w="4940" w:type="dxa"/>
            <w:gridSpan w:val="3"/>
            <w:shd w:val="clear" w:color="auto" w:fill="auto"/>
          </w:tcPr>
          <w:p w14:paraId="2A7D868A" w14:textId="77777777" w:rsidR="002F3E00" w:rsidRPr="00B3504C" w:rsidRDefault="002F3E00" w:rsidP="00545550">
            <w:pPr>
              <w:pStyle w:val="TableParagraph"/>
              <w:tabs>
                <w:tab w:val="left" w:pos="1425"/>
                <w:tab w:val="left" w:pos="4320"/>
              </w:tabs>
              <w:spacing w:line="201" w:lineRule="exact"/>
              <w:ind w:left="165"/>
              <w:rPr>
                <w:b/>
                <w:sz w:val="20"/>
                <w:szCs w:val="20"/>
                <w:shd w:val="clear" w:color="auto" w:fill="FFFF00"/>
              </w:rPr>
            </w:pPr>
            <w:r w:rsidRPr="00B3504C">
              <w:rPr>
                <w:b/>
                <w:sz w:val="20"/>
                <w:szCs w:val="20"/>
              </w:rPr>
              <w:t>New Position (Y/N):</w:t>
            </w:r>
          </w:p>
        </w:tc>
        <w:tc>
          <w:tcPr>
            <w:tcW w:w="6148" w:type="dxa"/>
            <w:shd w:val="clear" w:color="auto" w:fill="auto"/>
          </w:tcPr>
          <w:p w14:paraId="2C9F28B6" w14:textId="77777777" w:rsidR="002F3E00" w:rsidRPr="00B3504C" w:rsidRDefault="003B51D8" w:rsidP="00545550">
            <w:pPr>
              <w:pStyle w:val="TableParagraph"/>
              <w:tabs>
                <w:tab w:val="left" w:pos="1425"/>
                <w:tab w:val="left" w:pos="4320"/>
              </w:tabs>
              <w:spacing w:line="201" w:lineRule="exact"/>
              <w:ind w:left="165"/>
              <w:rPr>
                <w:sz w:val="20"/>
                <w:szCs w:val="20"/>
              </w:rPr>
            </w:pPr>
            <w:r w:rsidRPr="00B3504C">
              <w:rPr>
                <w:sz w:val="20"/>
                <w:szCs w:val="20"/>
              </w:rPr>
              <w:t>No</w:t>
            </w:r>
          </w:p>
        </w:tc>
      </w:tr>
      <w:tr w:rsidR="003C2615" w:rsidRPr="006F1646" w14:paraId="1B71A5AC" w14:textId="77777777" w:rsidTr="00B3504C">
        <w:trPr>
          <w:trHeight w:val="288"/>
        </w:trPr>
        <w:tc>
          <w:tcPr>
            <w:tcW w:w="4940" w:type="dxa"/>
            <w:gridSpan w:val="3"/>
            <w:shd w:val="clear" w:color="auto" w:fill="auto"/>
          </w:tcPr>
          <w:p w14:paraId="4CC68BBB" w14:textId="77777777" w:rsidR="003C2615" w:rsidRPr="00B3504C" w:rsidRDefault="003C2615" w:rsidP="00545550">
            <w:pPr>
              <w:pStyle w:val="TableParagraph"/>
              <w:tabs>
                <w:tab w:val="left" w:pos="1425"/>
                <w:tab w:val="left" w:pos="4320"/>
              </w:tabs>
              <w:spacing w:line="201" w:lineRule="exact"/>
              <w:ind w:left="165"/>
              <w:rPr>
                <w:b/>
                <w:sz w:val="20"/>
                <w:szCs w:val="20"/>
              </w:rPr>
            </w:pPr>
            <w:r w:rsidRPr="00B3504C">
              <w:rPr>
                <w:b/>
                <w:sz w:val="20"/>
                <w:szCs w:val="20"/>
              </w:rPr>
              <w:t>Department:</w:t>
            </w:r>
          </w:p>
        </w:tc>
        <w:tc>
          <w:tcPr>
            <w:tcW w:w="6148" w:type="dxa"/>
            <w:shd w:val="clear" w:color="auto" w:fill="auto"/>
          </w:tcPr>
          <w:p w14:paraId="77EB5D92" w14:textId="77777777" w:rsidR="003C2615" w:rsidRPr="00B3504C" w:rsidRDefault="003B51D8" w:rsidP="00545550">
            <w:pPr>
              <w:pStyle w:val="TableParagraph"/>
              <w:tabs>
                <w:tab w:val="left" w:pos="1425"/>
                <w:tab w:val="left" w:pos="4320"/>
              </w:tabs>
              <w:spacing w:line="201" w:lineRule="exact"/>
              <w:ind w:left="165"/>
              <w:rPr>
                <w:sz w:val="20"/>
                <w:szCs w:val="20"/>
              </w:rPr>
            </w:pPr>
            <w:r w:rsidRPr="00B3504C">
              <w:rPr>
                <w:sz w:val="20"/>
                <w:szCs w:val="20"/>
              </w:rPr>
              <w:t>System Administration</w:t>
            </w:r>
          </w:p>
        </w:tc>
      </w:tr>
      <w:tr w:rsidR="003C2615" w:rsidRPr="006F1646" w14:paraId="78DDB65F" w14:textId="77777777" w:rsidTr="00B3504C">
        <w:trPr>
          <w:trHeight w:val="288"/>
        </w:trPr>
        <w:tc>
          <w:tcPr>
            <w:tcW w:w="4940" w:type="dxa"/>
            <w:gridSpan w:val="3"/>
            <w:shd w:val="clear" w:color="auto" w:fill="auto"/>
          </w:tcPr>
          <w:p w14:paraId="71ED863B" w14:textId="77777777" w:rsidR="003C2615" w:rsidRPr="00B3504C" w:rsidRDefault="003C2615" w:rsidP="00545550">
            <w:pPr>
              <w:pStyle w:val="TableParagraph"/>
              <w:tabs>
                <w:tab w:val="left" w:pos="1425"/>
                <w:tab w:val="left" w:pos="4320"/>
              </w:tabs>
              <w:spacing w:line="201" w:lineRule="exact"/>
              <w:ind w:left="165"/>
              <w:rPr>
                <w:b/>
                <w:sz w:val="20"/>
                <w:szCs w:val="20"/>
              </w:rPr>
            </w:pPr>
            <w:r w:rsidRPr="00B3504C">
              <w:rPr>
                <w:b/>
                <w:sz w:val="20"/>
                <w:szCs w:val="20"/>
              </w:rPr>
              <w:t>Division:</w:t>
            </w:r>
          </w:p>
        </w:tc>
        <w:tc>
          <w:tcPr>
            <w:tcW w:w="6148" w:type="dxa"/>
            <w:shd w:val="clear" w:color="auto" w:fill="auto"/>
          </w:tcPr>
          <w:p w14:paraId="404381F7" w14:textId="77777777" w:rsidR="003C2615" w:rsidRPr="00B3504C" w:rsidRDefault="003B51D8" w:rsidP="00545550">
            <w:pPr>
              <w:pStyle w:val="TableParagraph"/>
              <w:tabs>
                <w:tab w:val="left" w:pos="1425"/>
                <w:tab w:val="left" w:pos="4320"/>
              </w:tabs>
              <w:spacing w:line="201" w:lineRule="exact"/>
              <w:ind w:left="165"/>
              <w:rPr>
                <w:sz w:val="20"/>
                <w:szCs w:val="20"/>
              </w:rPr>
            </w:pPr>
            <w:r w:rsidRPr="00B3504C">
              <w:rPr>
                <w:sz w:val="20"/>
                <w:szCs w:val="20"/>
              </w:rPr>
              <w:t>N/A</w:t>
            </w:r>
          </w:p>
        </w:tc>
      </w:tr>
      <w:tr w:rsidR="002F3E00" w:rsidRPr="006F1646" w14:paraId="51EE24EA" w14:textId="77777777" w:rsidTr="00B3504C">
        <w:trPr>
          <w:trHeight w:val="288"/>
        </w:trPr>
        <w:tc>
          <w:tcPr>
            <w:tcW w:w="4940" w:type="dxa"/>
            <w:gridSpan w:val="3"/>
            <w:shd w:val="clear" w:color="auto" w:fill="auto"/>
          </w:tcPr>
          <w:p w14:paraId="6CAA4BF3" w14:textId="77777777" w:rsidR="002F3E00" w:rsidRPr="00B3504C" w:rsidRDefault="002F3E00" w:rsidP="00545550">
            <w:pPr>
              <w:pStyle w:val="TableParagraph"/>
              <w:spacing w:line="201" w:lineRule="exact"/>
              <w:ind w:left="165"/>
              <w:rPr>
                <w:b/>
                <w:sz w:val="20"/>
                <w:szCs w:val="20"/>
                <w:shd w:val="clear" w:color="auto" w:fill="FFFF00"/>
              </w:rPr>
            </w:pPr>
            <w:r w:rsidRPr="00B3504C">
              <w:rPr>
                <w:b/>
                <w:sz w:val="20"/>
                <w:szCs w:val="20"/>
              </w:rPr>
              <w:t>Incumbent (if applicable):</w:t>
            </w:r>
          </w:p>
        </w:tc>
        <w:tc>
          <w:tcPr>
            <w:tcW w:w="6148" w:type="dxa"/>
            <w:shd w:val="clear" w:color="auto" w:fill="auto"/>
          </w:tcPr>
          <w:p w14:paraId="5C30A9C7" w14:textId="77777777" w:rsidR="002F3E00" w:rsidRPr="00B3504C" w:rsidRDefault="002F3E00" w:rsidP="00545550">
            <w:pPr>
              <w:pStyle w:val="TableParagraph"/>
              <w:spacing w:line="201" w:lineRule="exact"/>
              <w:ind w:left="165"/>
              <w:rPr>
                <w:sz w:val="20"/>
                <w:szCs w:val="20"/>
              </w:rPr>
            </w:pPr>
          </w:p>
        </w:tc>
      </w:tr>
      <w:tr w:rsidR="002F3E00" w:rsidRPr="006F1646" w14:paraId="0AEED6CC" w14:textId="77777777" w:rsidTr="00B3504C">
        <w:trPr>
          <w:trHeight w:val="288"/>
        </w:trPr>
        <w:tc>
          <w:tcPr>
            <w:tcW w:w="4940" w:type="dxa"/>
            <w:gridSpan w:val="3"/>
            <w:shd w:val="clear" w:color="auto" w:fill="auto"/>
          </w:tcPr>
          <w:p w14:paraId="380AF4E2" w14:textId="77777777" w:rsidR="002F3E00" w:rsidRPr="00B3504C" w:rsidRDefault="002F3E00" w:rsidP="00545550">
            <w:pPr>
              <w:pStyle w:val="TableParagraph"/>
              <w:spacing w:line="201" w:lineRule="exact"/>
              <w:ind w:left="165"/>
              <w:rPr>
                <w:b/>
                <w:sz w:val="20"/>
                <w:szCs w:val="20"/>
                <w:shd w:val="clear" w:color="auto" w:fill="FFFF00"/>
              </w:rPr>
            </w:pPr>
            <w:r w:rsidRPr="00B3504C">
              <w:rPr>
                <w:b/>
                <w:sz w:val="20"/>
                <w:szCs w:val="20"/>
              </w:rPr>
              <w:t>Reports to:</w:t>
            </w:r>
          </w:p>
        </w:tc>
        <w:tc>
          <w:tcPr>
            <w:tcW w:w="6148" w:type="dxa"/>
            <w:shd w:val="clear" w:color="auto" w:fill="auto"/>
          </w:tcPr>
          <w:p w14:paraId="17614DB5" w14:textId="77777777" w:rsidR="002F3E00" w:rsidRPr="00B3504C" w:rsidRDefault="00E21EDE" w:rsidP="00545550">
            <w:pPr>
              <w:pStyle w:val="TableParagraph"/>
              <w:spacing w:line="201" w:lineRule="exact"/>
              <w:ind w:left="165"/>
              <w:rPr>
                <w:sz w:val="20"/>
                <w:szCs w:val="20"/>
              </w:rPr>
            </w:pPr>
            <w:r>
              <w:rPr>
                <w:sz w:val="20"/>
                <w:szCs w:val="20"/>
              </w:rPr>
              <w:t xml:space="preserve">Associate CMIO </w:t>
            </w:r>
            <w:r w:rsidR="000B7944">
              <w:rPr>
                <w:sz w:val="20"/>
                <w:szCs w:val="20"/>
              </w:rPr>
              <w:t>Ambulatory/ Inpatient</w:t>
            </w:r>
            <w:r w:rsidR="00B3504C">
              <w:rPr>
                <w:sz w:val="20"/>
                <w:szCs w:val="20"/>
              </w:rPr>
              <w:t xml:space="preserve"> </w:t>
            </w:r>
            <w:r>
              <w:rPr>
                <w:sz w:val="20"/>
                <w:szCs w:val="20"/>
              </w:rPr>
              <w:t>and Physician Informatics Director Ambulatory Provider Experience</w:t>
            </w:r>
          </w:p>
        </w:tc>
      </w:tr>
      <w:tr w:rsidR="002F3E00" w:rsidRPr="006F1646" w14:paraId="060E7D59" w14:textId="77777777" w:rsidTr="00B3504C">
        <w:trPr>
          <w:trHeight w:val="288"/>
        </w:trPr>
        <w:tc>
          <w:tcPr>
            <w:tcW w:w="4940" w:type="dxa"/>
            <w:gridSpan w:val="3"/>
            <w:shd w:val="clear" w:color="auto" w:fill="auto"/>
          </w:tcPr>
          <w:p w14:paraId="07B312E0" w14:textId="77777777" w:rsidR="002F3E00" w:rsidRPr="00B3504C" w:rsidRDefault="002F3E00" w:rsidP="00545550">
            <w:pPr>
              <w:pStyle w:val="TableParagraph"/>
              <w:tabs>
                <w:tab w:val="left" w:pos="707"/>
              </w:tabs>
              <w:spacing w:line="201" w:lineRule="exact"/>
              <w:ind w:left="165"/>
              <w:rPr>
                <w:b/>
                <w:sz w:val="20"/>
                <w:szCs w:val="20"/>
              </w:rPr>
            </w:pPr>
            <w:r w:rsidRPr="00B3504C">
              <w:rPr>
                <w:b/>
                <w:sz w:val="20"/>
                <w:szCs w:val="20"/>
              </w:rPr>
              <w:t xml:space="preserve">Indirect/Matrixed Report(s):  </w:t>
            </w:r>
          </w:p>
        </w:tc>
        <w:tc>
          <w:tcPr>
            <w:tcW w:w="6148" w:type="dxa"/>
            <w:shd w:val="clear" w:color="auto" w:fill="auto"/>
          </w:tcPr>
          <w:p w14:paraId="7BE7C8C7" w14:textId="77777777" w:rsidR="002F3E00" w:rsidRPr="00B3504C" w:rsidRDefault="003B51D8" w:rsidP="00545550">
            <w:pPr>
              <w:pStyle w:val="TableParagraph"/>
              <w:tabs>
                <w:tab w:val="left" w:pos="707"/>
              </w:tabs>
              <w:spacing w:line="201" w:lineRule="exact"/>
              <w:ind w:left="165"/>
              <w:rPr>
                <w:sz w:val="20"/>
                <w:szCs w:val="20"/>
              </w:rPr>
            </w:pPr>
            <w:r w:rsidRPr="00B3504C">
              <w:rPr>
                <w:sz w:val="20"/>
                <w:szCs w:val="20"/>
              </w:rPr>
              <w:t>Department Chair</w:t>
            </w:r>
          </w:p>
        </w:tc>
      </w:tr>
      <w:tr w:rsidR="002F3E00" w:rsidRPr="006F1646" w14:paraId="1A7029AE" w14:textId="77777777" w:rsidTr="00B3504C">
        <w:trPr>
          <w:trHeight w:val="288"/>
        </w:trPr>
        <w:tc>
          <w:tcPr>
            <w:tcW w:w="4940" w:type="dxa"/>
            <w:gridSpan w:val="3"/>
            <w:shd w:val="clear" w:color="auto" w:fill="auto"/>
          </w:tcPr>
          <w:p w14:paraId="74EB66F7" w14:textId="77777777" w:rsidR="002F3E00" w:rsidRPr="00B3504C" w:rsidRDefault="002F3E00" w:rsidP="00545550">
            <w:pPr>
              <w:pStyle w:val="TableParagraph"/>
              <w:spacing w:line="201" w:lineRule="exact"/>
              <w:ind w:left="3330" w:hanging="3165"/>
              <w:rPr>
                <w:b/>
                <w:sz w:val="20"/>
                <w:szCs w:val="20"/>
              </w:rPr>
            </w:pPr>
            <w:r w:rsidRPr="00B3504C">
              <w:rPr>
                <w:b/>
                <w:sz w:val="20"/>
                <w:szCs w:val="20"/>
              </w:rPr>
              <w:t xml:space="preserve">Administrative Hours (based on 50 hr work week):  </w:t>
            </w:r>
          </w:p>
        </w:tc>
        <w:tc>
          <w:tcPr>
            <w:tcW w:w="6148" w:type="dxa"/>
            <w:shd w:val="clear" w:color="auto" w:fill="auto"/>
          </w:tcPr>
          <w:p w14:paraId="05DA154F" w14:textId="77777777" w:rsidR="002F3E00" w:rsidRPr="00B3504C" w:rsidRDefault="000F7A7A" w:rsidP="00545550">
            <w:pPr>
              <w:pStyle w:val="TableParagraph"/>
              <w:spacing w:line="201" w:lineRule="exact"/>
              <w:ind w:left="3330" w:hanging="3165"/>
              <w:rPr>
                <w:sz w:val="20"/>
                <w:szCs w:val="20"/>
              </w:rPr>
            </w:pPr>
            <w:r>
              <w:rPr>
                <w:sz w:val="20"/>
                <w:szCs w:val="20"/>
              </w:rPr>
              <w:t>10</w:t>
            </w:r>
          </w:p>
        </w:tc>
      </w:tr>
      <w:tr w:rsidR="002F3E00" w:rsidRPr="006F1646" w14:paraId="6C39F76C" w14:textId="77777777" w:rsidTr="00B3504C">
        <w:trPr>
          <w:trHeight w:val="288"/>
        </w:trPr>
        <w:tc>
          <w:tcPr>
            <w:tcW w:w="4940" w:type="dxa"/>
            <w:gridSpan w:val="3"/>
            <w:shd w:val="clear" w:color="auto" w:fill="auto"/>
          </w:tcPr>
          <w:p w14:paraId="5BFBB19B" w14:textId="77777777" w:rsidR="002F3E00" w:rsidRPr="00B3504C" w:rsidRDefault="002F3E00" w:rsidP="00545550">
            <w:pPr>
              <w:pStyle w:val="TableParagraph"/>
              <w:spacing w:line="201" w:lineRule="exact"/>
              <w:ind w:left="165"/>
              <w:rPr>
                <w:b/>
                <w:sz w:val="20"/>
                <w:szCs w:val="20"/>
                <w:shd w:val="clear" w:color="auto" w:fill="FFFF00"/>
              </w:rPr>
            </w:pPr>
            <w:r w:rsidRPr="00B3504C">
              <w:rPr>
                <w:b/>
                <w:sz w:val="20"/>
                <w:szCs w:val="20"/>
              </w:rPr>
              <w:t>Effective Date:</w:t>
            </w:r>
          </w:p>
        </w:tc>
        <w:tc>
          <w:tcPr>
            <w:tcW w:w="6148" w:type="dxa"/>
            <w:shd w:val="clear" w:color="auto" w:fill="auto"/>
          </w:tcPr>
          <w:p w14:paraId="61D96664" w14:textId="77777777" w:rsidR="002F3E00" w:rsidRPr="00B3504C" w:rsidRDefault="00E21EDE" w:rsidP="00545550">
            <w:pPr>
              <w:pStyle w:val="TableParagraph"/>
              <w:spacing w:line="201" w:lineRule="exact"/>
              <w:ind w:left="165"/>
              <w:rPr>
                <w:sz w:val="20"/>
                <w:szCs w:val="20"/>
              </w:rPr>
            </w:pPr>
            <w:r>
              <w:rPr>
                <w:sz w:val="20"/>
                <w:szCs w:val="20"/>
              </w:rPr>
              <w:t>TBD</w:t>
            </w:r>
          </w:p>
        </w:tc>
      </w:tr>
      <w:tr w:rsidR="002F3E00" w:rsidRPr="006F1646" w14:paraId="10A0AC6D" w14:textId="77777777" w:rsidTr="00B3504C">
        <w:trPr>
          <w:trHeight w:val="288"/>
        </w:trPr>
        <w:tc>
          <w:tcPr>
            <w:tcW w:w="4940" w:type="dxa"/>
            <w:gridSpan w:val="3"/>
            <w:shd w:val="clear" w:color="auto" w:fill="auto"/>
          </w:tcPr>
          <w:p w14:paraId="06D5D60F" w14:textId="77777777" w:rsidR="002F3E00" w:rsidRPr="00B3504C" w:rsidRDefault="002F3E00" w:rsidP="00545550">
            <w:pPr>
              <w:pStyle w:val="TableParagraph"/>
              <w:spacing w:line="201" w:lineRule="exact"/>
              <w:ind w:left="165"/>
              <w:rPr>
                <w:b/>
                <w:sz w:val="20"/>
                <w:szCs w:val="20"/>
                <w:shd w:val="clear" w:color="auto" w:fill="FFFF00"/>
              </w:rPr>
            </w:pPr>
            <w:r w:rsidRPr="00B3504C">
              <w:rPr>
                <w:b/>
                <w:sz w:val="20"/>
                <w:szCs w:val="20"/>
              </w:rPr>
              <w:t>End date of incumbent, if applicable:</w:t>
            </w:r>
          </w:p>
        </w:tc>
        <w:tc>
          <w:tcPr>
            <w:tcW w:w="6148" w:type="dxa"/>
            <w:shd w:val="clear" w:color="auto" w:fill="auto"/>
          </w:tcPr>
          <w:p w14:paraId="5481BF9C" w14:textId="77777777" w:rsidR="002F3E00" w:rsidRPr="00B3504C" w:rsidRDefault="002F3E00" w:rsidP="00545550">
            <w:pPr>
              <w:pStyle w:val="TableParagraph"/>
              <w:spacing w:line="201" w:lineRule="exact"/>
              <w:ind w:left="165"/>
              <w:rPr>
                <w:sz w:val="20"/>
                <w:szCs w:val="20"/>
              </w:rPr>
            </w:pPr>
          </w:p>
        </w:tc>
      </w:tr>
      <w:tr w:rsidR="006B3D21" w:rsidRPr="006F1646" w14:paraId="44B33FF9" w14:textId="77777777" w:rsidTr="002F3E00">
        <w:trPr>
          <w:trHeight w:val="311"/>
        </w:trPr>
        <w:tc>
          <w:tcPr>
            <w:tcW w:w="11088" w:type="dxa"/>
            <w:gridSpan w:val="4"/>
            <w:shd w:val="clear" w:color="auto" w:fill="DADADA"/>
          </w:tcPr>
          <w:p w14:paraId="7F038286" w14:textId="77777777" w:rsidR="006B3D21" w:rsidRPr="00B3504C" w:rsidRDefault="009157E0">
            <w:pPr>
              <w:pStyle w:val="TableParagraph"/>
              <w:spacing w:line="292" w:lineRule="exact"/>
              <w:ind w:left="3612" w:right="3781"/>
              <w:jc w:val="center"/>
              <w:rPr>
                <w:b/>
                <w:sz w:val="20"/>
                <w:szCs w:val="20"/>
              </w:rPr>
            </w:pPr>
            <w:r w:rsidRPr="00B3504C">
              <w:rPr>
                <w:b/>
                <w:sz w:val="20"/>
                <w:szCs w:val="20"/>
              </w:rPr>
              <w:t>POSITION</w:t>
            </w:r>
            <w:r w:rsidR="00987D9C" w:rsidRPr="00B3504C">
              <w:rPr>
                <w:b/>
                <w:spacing w:val="-2"/>
                <w:sz w:val="20"/>
                <w:szCs w:val="20"/>
              </w:rPr>
              <w:t xml:space="preserve"> </w:t>
            </w:r>
            <w:r w:rsidR="00987D9C" w:rsidRPr="00B3504C">
              <w:rPr>
                <w:b/>
                <w:sz w:val="20"/>
                <w:szCs w:val="20"/>
              </w:rPr>
              <w:t>SUMMARY</w:t>
            </w:r>
          </w:p>
        </w:tc>
      </w:tr>
      <w:tr w:rsidR="006B3D21" w:rsidRPr="006F1646" w14:paraId="31AD38C7" w14:textId="77777777" w:rsidTr="00B3504C">
        <w:trPr>
          <w:trHeight w:val="1475"/>
        </w:trPr>
        <w:tc>
          <w:tcPr>
            <w:tcW w:w="11088" w:type="dxa"/>
            <w:gridSpan w:val="4"/>
            <w:shd w:val="clear" w:color="auto" w:fill="auto"/>
          </w:tcPr>
          <w:p w14:paraId="2BA9FF83" w14:textId="77777777" w:rsidR="003B51D8" w:rsidRPr="00B3504C" w:rsidRDefault="003B51D8" w:rsidP="00B3504C">
            <w:pPr>
              <w:pStyle w:val="NoSpacing"/>
              <w:numPr>
                <w:ilvl w:val="0"/>
                <w:numId w:val="14"/>
              </w:numPr>
              <w:ind w:left="442"/>
              <w:rPr>
                <w:rFonts w:ascii="Arial" w:hAnsi="Arial" w:cs="Arial"/>
                <w:sz w:val="20"/>
                <w:szCs w:val="20"/>
              </w:rPr>
            </w:pPr>
            <w:r w:rsidRPr="00B3504C">
              <w:rPr>
                <w:rFonts w:ascii="Arial" w:hAnsi="Arial" w:cs="Arial"/>
                <w:sz w:val="20"/>
                <w:szCs w:val="20"/>
              </w:rPr>
              <w:t>To support and provide clinical leadership in the use, implementation and critical evaluation of health information technology at UW Health.</w:t>
            </w:r>
          </w:p>
          <w:p w14:paraId="33BC0614" w14:textId="77777777" w:rsidR="003B51D8" w:rsidRPr="00B3504C" w:rsidRDefault="003B51D8" w:rsidP="00B3504C">
            <w:pPr>
              <w:pStyle w:val="NoSpacing"/>
              <w:numPr>
                <w:ilvl w:val="0"/>
                <w:numId w:val="14"/>
              </w:numPr>
              <w:ind w:left="442"/>
              <w:rPr>
                <w:rFonts w:ascii="Arial" w:hAnsi="Arial" w:cs="Arial"/>
                <w:sz w:val="20"/>
                <w:szCs w:val="20"/>
              </w:rPr>
            </w:pPr>
            <w:r w:rsidRPr="00B3504C">
              <w:rPr>
                <w:rFonts w:ascii="Arial" w:hAnsi="Arial" w:cs="Arial"/>
                <w:sz w:val="20"/>
                <w:szCs w:val="20"/>
              </w:rPr>
              <w:t xml:space="preserve"> To model and promote the use of the Health Link electronic health record (EHR) and other health information technology used to support clinical care.</w:t>
            </w:r>
          </w:p>
          <w:p w14:paraId="4F41FDAA" w14:textId="77777777" w:rsidR="00622EA3" w:rsidRPr="00B3504C" w:rsidRDefault="003B51D8" w:rsidP="00B3504C">
            <w:pPr>
              <w:pStyle w:val="NoSpacing"/>
              <w:numPr>
                <w:ilvl w:val="0"/>
                <w:numId w:val="14"/>
              </w:numPr>
              <w:ind w:left="442"/>
              <w:rPr>
                <w:rFonts w:ascii="Arial" w:hAnsi="Arial" w:cs="Arial"/>
                <w:sz w:val="20"/>
                <w:szCs w:val="20"/>
              </w:rPr>
            </w:pPr>
            <w:r w:rsidRPr="00B3504C">
              <w:rPr>
                <w:rFonts w:ascii="Arial" w:hAnsi="Arial" w:cs="Arial"/>
                <w:sz w:val="20"/>
                <w:szCs w:val="20"/>
              </w:rPr>
              <w:t>To represent the provider community in decisions involving functionality and the usability of health information technology in order to ensure that the systems support the tripartite mission of clinical care, research, and education.</w:t>
            </w:r>
          </w:p>
        </w:tc>
      </w:tr>
      <w:tr w:rsidR="006B3D21" w:rsidRPr="006F1646" w14:paraId="77B5FD93" w14:textId="77777777" w:rsidTr="002F3E00">
        <w:trPr>
          <w:trHeight w:val="350"/>
        </w:trPr>
        <w:tc>
          <w:tcPr>
            <w:tcW w:w="11088" w:type="dxa"/>
            <w:gridSpan w:val="4"/>
            <w:shd w:val="clear" w:color="auto" w:fill="DADADA"/>
          </w:tcPr>
          <w:p w14:paraId="5D67F1D9" w14:textId="77777777" w:rsidR="006B3D21" w:rsidRPr="00B3504C" w:rsidRDefault="0085307E" w:rsidP="0085307E">
            <w:pPr>
              <w:pStyle w:val="TableParagraph"/>
              <w:ind w:left="0" w:right="5"/>
              <w:jc w:val="center"/>
              <w:rPr>
                <w:b/>
                <w:sz w:val="20"/>
                <w:szCs w:val="20"/>
              </w:rPr>
            </w:pPr>
            <w:r w:rsidRPr="00B3504C">
              <w:rPr>
                <w:b/>
                <w:sz w:val="20"/>
                <w:szCs w:val="20"/>
              </w:rPr>
              <w:t>ROLES AND RESPONSIBILITIES</w:t>
            </w:r>
          </w:p>
        </w:tc>
      </w:tr>
      <w:tr w:rsidR="0085307E" w:rsidRPr="006F1646" w14:paraId="2C45EA83" w14:textId="77777777" w:rsidTr="002F3E00">
        <w:trPr>
          <w:trHeight w:val="350"/>
        </w:trPr>
        <w:tc>
          <w:tcPr>
            <w:tcW w:w="11088" w:type="dxa"/>
            <w:gridSpan w:val="4"/>
            <w:shd w:val="clear" w:color="auto" w:fill="auto"/>
          </w:tcPr>
          <w:p w14:paraId="1BCDF840" w14:textId="77777777" w:rsidR="00803C65" w:rsidRPr="00B3504C" w:rsidRDefault="00803C65" w:rsidP="00B3504C">
            <w:pPr>
              <w:ind w:left="82"/>
              <w:rPr>
                <w:color w:val="000000"/>
                <w:sz w:val="20"/>
                <w:szCs w:val="20"/>
              </w:rPr>
            </w:pPr>
            <w:r w:rsidRPr="00B3504C">
              <w:rPr>
                <w:color w:val="000000"/>
                <w:sz w:val="20"/>
                <w:szCs w:val="20"/>
              </w:rPr>
              <w:t xml:space="preserve">The expectation of UW Health </w:t>
            </w:r>
            <w:r w:rsidR="003B51D8" w:rsidRPr="00B3504C">
              <w:rPr>
                <w:color w:val="000000"/>
                <w:sz w:val="20"/>
                <w:szCs w:val="20"/>
              </w:rPr>
              <w:t>physician leaders</w:t>
            </w:r>
            <w:r w:rsidRPr="00B3504C">
              <w:rPr>
                <w:color w:val="000000"/>
                <w:sz w:val="20"/>
                <w:szCs w:val="20"/>
              </w:rPr>
              <w:t xml:space="preserve"> is to provide leadership to their area(s) that results in the consistent and successful delivery of “Remarkable Healthcare” that is high quality, cost efficient, and delivered in a way that is highly satisfying for patients, providers, and staff. </w:t>
            </w:r>
            <w:r w:rsidR="003B51D8" w:rsidRPr="00B3504C">
              <w:rPr>
                <w:color w:val="000000"/>
                <w:sz w:val="20"/>
                <w:szCs w:val="20"/>
              </w:rPr>
              <w:t>Leaders</w:t>
            </w:r>
            <w:r w:rsidRPr="00B3504C">
              <w:rPr>
                <w:color w:val="000000"/>
                <w:sz w:val="20"/>
                <w:szCs w:val="20"/>
              </w:rPr>
              <w:t xml:space="preserve"> are expected to develop and demonstrate all UW Health Leadership Competencies and lead within their area(s) using the UW Health Way. Each </w:t>
            </w:r>
            <w:r w:rsidR="003B51D8" w:rsidRPr="00B3504C">
              <w:rPr>
                <w:color w:val="000000"/>
                <w:sz w:val="20"/>
                <w:szCs w:val="20"/>
              </w:rPr>
              <w:t xml:space="preserve">leader </w:t>
            </w:r>
            <w:r w:rsidRPr="00B3504C">
              <w:rPr>
                <w:color w:val="000000"/>
                <w:sz w:val="20"/>
                <w:szCs w:val="20"/>
              </w:rPr>
              <w:t xml:space="preserve">has </w:t>
            </w:r>
            <w:proofErr w:type="gramStart"/>
            <w:r w:rsidRPr="00B3504C">
              <w:rPr>
                <w:color w:val="000000"/>
                <w:sz w:val="20"/>
                <w:szCs w:val="20"/>
              </w:rPr>
              <w:t>particular areas</w:t>
            </w:r>
            <w:proofErr w:type="gramEnd"/>
            <w:r w:rsidRPr="00B3504C">
              <w:rPr>
                <w:color w:val="000000"/>
                <w:sz w:val="20"/>
                <w:szCs w:val="20"/>
              </w:rPr>
              <w:t xml:space="preserve"> of emphasis for their role but ensuring the provision of “Remarkable Healthcare” is a shared responsibility.</w:t>
            </w:r>
          </w:p>
          <w:p w14:paraId="47B96EDD" w14:textId="77777777" w:rsidR="00622EA3" w:rsidRPr="00B3504C" w:rsidRDefault="00622EA3" w:rsidP="00B3504C">
            <w:pPr>
              <w:ind w:left="82"/>
              <w:rPr>
                <w:sz w:val="10"/>
                <w:szCs w:val="10"/>
              </w:rPr>
            </w:pPr>
          </w:p>
          <w:p w14:paraId="2FDEF64B" w14:textId="77777777" w:rsidR="00803C65" w:rsidRPr="00B3504C" w:rsidRDefault="00803C65" w:rsidP="00B3504C">
            <w:pPr>
              <w:ind w:left="82"/>
              <w:rPr>
                <w:sz w:val="20"/>
                <w:szCs w:val="20"/>
              </w:rPr>
            </w:pPr>
            <w:r w:rsidRPr="00B3504C">
              <w:rPr>
                <w:sz w:val="20"/>
                <w:szCs w:val="20"/>
              </w:rPr>
              <w:t xml:space="preserve">In support of delivering “Remarkable Healthcare”, </w:t>
            </w:r>
            <w:r w:rsidR="003B51D8" w:rsidRPr="00B3504C">
              <w:rPr>
                <w:sz w:val="20"/>
                <w:szCs w:val="20"/>
              </w:rPr>
              <w:t>leaders</w:t>
            </w:r>
            <w:r w:rsidRPr="00B3504C">
              <w:rPr>
                <w:sz w:val="20"/>
                <w:szCs w:val="20"/>
              </w:rPr>
              <w:t xml:space="preserve"> promote excellence in both culture and performance management. </w:t>
            </w:r>
            <w:r w:rsidR="003B51D8" w:rsidRPr="00B3504C">
              <w:rPr>
                <w:sz w:val="20"/>
                <w:szCs w:val="20"/>
              </w:rPr>
              <w:t xml:space="preserve">Physician </w:t>
            </w:r>
            <w:r w:rsidR="006F1646" w:rsidRPr="00B3504C">
              <w:rPr>
                <w:sz w:val="20"/>
                <w:szCs w:val="20"/>
              </w:rPr>
              <w:t>Informaticist</w:t>
            </w:r>
            <w:r w:rsidRPr="00B3504C">
              <w:rPr>
                <w:sz w:val="20"/>
                <w:szCs w:val="20"/>
              </w:rPr>
              <w:t xml:space="preserve"> are expected to perform standard work that supports this achievement.</w:t>
            </w:r>
          </w:p>
          <w:p w14:paraId="179B6534" w14:textId="77777777" w:rsidR="00622EA3" w:rsidRPr="00B3504C" w:rsidRDefault="00622EA3" w:rsidP="00B3504C">
            <w:pPr>
              <w:ind w:left="82"/>
              <w:rPr>
                <w:sz w:val="10"/>
                <w:szCs w:val="10"/>
              </w:rPr>
            </w:pPr>
          </w:p>
          <w:p w14:paraId="3F863A15" w14:textId="77777777" w:rsidR="00803C65" w:rsidRPr="00B3504C" w:rsidRDefault="00803C65" w:rsidP="00B3504C">
            <w:pPr>
              <w:ind w:left="82"/>
              <w:rPr>
                <w:sz w:val="20"/>
                <w:szCs w:val="20"/>
              </w:rPr>
            </w:pPr>
            <w:r w:rsidRPr="00B3504C">
              <w:rPr>
                <w:sz w:val="20"/>
                <w:szCs w:val="20"/>
              </w:rPr>
              <w:t xml:space="preserve">Each </w:t>
            </w:r>
            <w:r w:rsidR="003B51D8" w:rsidRPr="00B3504C">
              <w:rPr>
                <w:sz w:val="20"/>
                <w:szCs w:val="20"/>
              </w:rPr>
              <w:t>physician informaticist</w:t>
            </w:r>
            <w:r w:rsidR="006F1646" w:rsidRPr="00B3504C">
              <w:rPr>
                <w:sz w:val="20"/>
                <w:szCs w:val="20"/>
              </w:rPr>
              <w:t xml:space="preserve"> will work with </w:t>
            </w:r>
            <w:r w:rsidRPr="00B3504C">
              <w:rPr>
                <w:sz w:val="20"/>
                <w:szCs w:val="20"/>
              </w:rPr>
              <w:t>administrative partners to establish and maintain a culture that values and embraces the team-based care model. This partnership will create a work environment that is patient-centered, values each team member as uniquely important, is collegial, collaborative, and promotes job satisfaction and retention.</w:t>
            </w:r>
          </w:p>
          <w:p w14:paraId="1B6F0854" w14:textId="77777777" w:rsidR="006F1646" w:rsidRPr="00B3504C" w:rsidRDefault="006F1646" w:rsidP="00B3504C">
            <w:pPr>
              <w:ind w:left="82"/>
              <w:rPr>
                <w:sz w:val="10"/>
                <w:szCs w:val="10"/>
              </w:rPr>
            </w:pPr>
          </w:p>
          <w:p w14:paraId="0D9F4A0C" w14:textId="77777777" w:rsidR="00803C65" w:rsidRPr="00B3504C" w:rsidRDefault="006F1646" w:rsidP="00B3504C">
            <w:pPr>
              <w:ind w:left="82"/>
              <w:rPr>
                <w:sz w:val="20"/>
                <w:szCs w:val="20"/>
              </w:rPr>
            </w:pPr>
            <w:r w:rsidRPr="00B3504C">
              <w:rPr>
                <w:sz w:val="20"/>
                <w:szCs w:val="20"/>
              </w:rPr>
              <w:t>He/she</w:t>
            </w:r>
            <w:r w:rsidR="00803C65" w:rsidRPr="00B3504C">
              <w:rPr>
                <w:sz w:val="20"/>
                <w:szCs w:val="20"/>
              </w:rPr>
              <w:t xml:space="preserve"> will maintain in-depth knowledge of their area’s performance on key measures as defined by organiz</w:t>
            </w:r>
            <w:r w:rsidRPr="00B3504C">
              <w:rPr>
                <w:sz w:val="20"/>
                <w:szCs w:val="20"/>
              </w:rPr>
              <w:t xml:space="preserve">ational leadership and </w:t>
            </w:r>
            <w:r w:rsidR="00803C65" w:rsidRPr="00B3504C">
              <w:rPr>
                <w:sz w:val="20"/>
                <w:szCs w:val="20"/>
              </w:rPr>
              <w:t>will identify opportunities for improvement, maintain an active action plan, and use the UW Health Way to drive changes that improve performance in needed areas.</w:t>
            </w:r>
          </w:p>
          <w:p w14:paraId="32E8656F" w14:textId="77777777" w:rsidR="005E6298" w:rsidRPr="00B3504C" w:rsidRDefault="005E6298" w:rsidP="00952DD3">
            <w:pPr>
              <w:pStyle w:val="TableParagraph"/>
              <w:ind w:left="0" w:right="5"/>
              <w:rPr>
                <w:sz w:val="10"/>
                <w:szCs w:val="10"/>
                <w:u w:val="single"/>
              </w:rPr>
            </w:pPr>
          </w:p>
          <w:p w14:paraId="18881A36" w14:textId="77777777" w:rsidR="00952DD3" w:rsidRPr="00B3504C" w:rsidRDefault="00952DD3" w:rsidP="00B3504C">
            <w:pPr>
              <w:pStyle w:val="TableParagraph"/>
              <w:ind w:left="82" w:right="5"/>
              <w:rPr>
                <w:sz w:val="20"/>
                <w:szCs w:val="20"/>
              </w:rPr>
            </w:pPr>
            <w:r w:rsidRPr="00B3504C">
              <w:rPr>
                <w:sz w:val="20"/>
                <w:szCs w:val="20"/>
                <w:u w:val="single"/>
              </w:rPr>
              <w:t>Daily</w:t>
            </w:r>
            <w:r w:rsidRPr="00B3504C">
              <w:rPr>
                <w:sz w:val="20"/>
                <w:szCs w:val="20"/>
              </w:rPr>
              <w:t>:</w:t>
            </w:r>
          </w:p>
          <w:p w14:paraId="386236A6" w14:textId="77777777" w:rsidR="00952DD3" w:rsidRPr="00B3504C" w:rsidRDefault="00952DD3" w:rsidP="00A05DF1">
            <w:pPr>
              <w:pStyle w:val="TableParagraph"/>
              <w:numPr>
                <w:ilvl w:val="0"/>
                <w:numId w:val="6"/>
              </w:numPr>
              <w:ind w:left="435" w:right="5"/>
              <w:rPr>
                <w:sz w:val="20"/>
                <w:szCs w:val="20"/>
              </w:rPr>
            </w:pPr>
            <w:r w:rsidRPr="00B3504C">
              <w:rPr>
                <w:sz w:val="20"/>
                <w:szCs w:val="20"/>
              </w:rPr>
              <w:t>Lead with humility and a focus on service to others (staff, providers, patients, and organization)</w:t>
            </w:r>
          </w:p>
          <w:p w14:paraId="2AD75E84" w14:textId="77777777" w:rsidR="00952DD3" w:rsidRPr="00B3504C" w:rsidRDefault="00952DD3" w:rsidP="00A05DF1">
            <w:pPr>
              <w:pStyle w:val="TableParagraph"/>
              <w:numPr>
                <w:ilvl w:val="0"/>
                <w:numId w:val="6"/>
              </w:numPr>
              <w:ind w:left="435" w:right="5"/>
              <w:rPr>
                <w:sz w:val="20"/>
                <w:szCs w:val="20"/>
              </w:rPr>
            </w:pPr>
            <w:r w:rsidRPr="00B3504C">
              <w:rPr>
                <w:sz w:val="20"/>
                <w:szCs w:val="20"/>
              </w:rPr>
              <w:t>Lead by example in knowing, communicating, supporting, and reinforcing the goals we are trying to achieve in aligning with our UW Health Strategic Plan</w:t>
            </w:r>
          </w:p>
          <w:p w14:paraId="2351AA1F" w14:textId="77777777" w:rsidR="00952DD3" w:rsidRPr="00B3504C" w:rsidRDefault="00952DD3" w:rsidP="00A05DF1">
            <w:pPr>
              <w:pStyle w:val="TableParagraph"/>
              <w:numPr>
                <w:ilvl w:val="0"/>
                <w:numId w:val="6"/>
              </w:numPr>
              <w:ind w:left="435" w:right="5"/>
              <w:rPr>
                <w:sz w:val="20"/>
                <w:szCs w:val="20"/>
              </w:rPr>
            </w:pPr>
            <w:r w:rsidRPr="00B3504C">
              <w:rPr>
                <w:sz w:val="20"/>
                <w:szCs w:val="20"/>
              </w:rPr>
              <w:t>Maintain a positive and optimistic attitude while maintaining open communication channels with all providers and staff</w:t>
            </w:r>
          </w:p>
          <w:p w14:paraId="0EF83BA2" w14:textId="77777777" w:rsidR="00952DD3" w:rsidRPr="00B3504C" w:rsidRDefault="00952DD3" w:rsidP="00A05DF1">
            <w:pPr>
              <w:pStyle w:val="TableParagraph"/>
              <w:numPr>
                <w:ilvl w:val="0"/>
                <w:numId w:val="6"/>
              </w:numPr>
              <w:ind w:left="435" w:right="5"/>
              <w:rPr>
                <w:sz w:val="20"/>
                <w:szCs w:val="20"/>
              </w:rPr>
            </w:pPr>
            <w:r w:rsidRPr="00B3504C">
              <w:rPr>
                <w:sz w:val="20"/>
                <w:szCs w:val="20"/>
              </w:rPr>
              <w:t>Ensure that UW Health standard processes and clinical guidelines are communicated, followed, and Service Standards are being met</w:t>
            </w:r>
          </w:p>
          <w:p w14:paraId="64147D8E" w14:textId="77777777" w:rsidR="00952DD3" w:rsidRPr="00B3504C" w:rsidRDefault="00952DD3" w:rsidP="00B3504C">
            <w:pPr>
              <w:pStyle w:val="TableParagraph"/>
              <w:numPr>
                <w:ilvl w:val="0"/>
                <w:numId w:val="6"/>
              </w:numPr>
              <w:ind w:left="435" w:right="5"/>
              <w:rPr>
                <w:sz w:val="20"/>
                <w:szCs w:val="20"/>
              </w:rPr>
            </w:pPr>
            <w:r w:rsidRPr="00B3504C">
              <w:rPr>
                <w:sz w:val="20"/>
                <w:szCs w:val="20"/>
              </w:rPr>
              <w:t>Address and resolve problems and conflicts that arise in a timely fashion</w:t>
            </w:r>
          </w:p>
          <w:p w14:paraId="0121AA46" w14:textId="77777777" w:rsidR="00952DD3" w:rsidRPr="00B3504C" w:rsidRDefault="00952DD3" w:rsidP="00B3504C">
            <w:pPr>
              <w:pStyle w:val="TableParagraph"/>
              <w:ind w:left="82" w:right="5"/>
              <w:rPr>
                <w:sz w:val="20"/>
                <w:szCs w:val="20"/>
                <w:u w:val="single"/>
              </w:rPr>
            </w:pPr>
            <w:r w:rsidRPr="00B3504C">
              <w:rPr>
                <w:sz w:val="20"/>
                <w:szCs w:val="20"/>
                <w:u w:val="single"/>
              </w:rPr>
              <w:t>Monthly</w:t>
            </w:r>
            <w:r w:rsidRPr="00B3504C">
              <w:rPr>
                <w:sz w:val="20"/>
                <w:szCs w:val="20"/>
              </w:rPr>
              <w:t>:</w:t>
            </w:r>
          </w:p>
          <w:p w14:paraId="038DF24F" w14:textId="77777777" w:rsidR="00952DD3" w:rsidRPr="00B3504C" w:rsidRDefault="00952DD3" w:rsidP="00B3504C">
            <w:pPr>
              <w:pStyle w:val="TableParagraph"/>
              <w:numPr>
                <w:ilvl w:val="0"/>
                <w:numId w:val="7"/>
              </w:numPr>
              <w:ind w:left="442" w:right="5"/>
              <w:rPr>
                <w:sz w:val="20"/>
                <w:szCs w:val="20"/>
              </w:rPr>
            </w:pPr>
            <w:r w:rsidRPr="00B3504C">
              <w:rPr>
                <w:sz w:val="20"/>
                <w:szCs w:val="20"/>
              </w:rPr>
              <w:t>Proactively ask providers and staff about any concerns they have</w:t>
            </w:r>
          </w:p>
          <w:p w14:paraId="779580FC" w14:textId="77777777" w:rsidR="00952DD3" w:rsidRPr="00B3504C" w:rsidRDefault="00952DD3" w:rsidP="00B3504C">
            <w:pPr>
              <w:pStyle w:val="TableParagraph"/>
              <w:numPr>
                <w:ilvl w:val="0"/>
                <w:numId w:val="7"/>
              </w:numPr>
              <w:ind w:left="442" w:right="5"/>
              <w:rPr>
                <w:sz w:val="20"/>
                <w:szCs w:val="20"/>
              </w:rPr>
            </w:pPr>
            <w:r w:rsidRPr="00B3504C">
              <w:rPr>
                <w:sz w:val="20"/>
                <w:szCs w:val="20"/>
              </w:rPr>
              <w:t>Celebrate success, understand barriers and root causes of failure, champion ongoing improvement efforts; share necessary updates with leadership team members</w:t>
            </w:r>
          </w:p>
          <w:p w14:paraId="3D824967" w14:textId="77777777" w:rsidR="00952DD3" w:rsidRPr="00B3504C" w:rsidRDefault="00952DD3" w:rsidP="00B3504C">
            <w:pPr>
              <w:pStyle w:val="TableParagraph"/>
              <w:ind w:left="82" w:right="5"/>
              <w:rPr>
                <w:sz w:val="20"/>
                <w:szCs w:val="20"/>
              </w:rPr>
            </w:pPr>
            <w:r w:rsidRPr="00B3504C">
              <w:rPr>
                <w:sz w:val="20"/>
                <w:szCs w:val="20"/>
                <w:u w:val="single"/>
              </w:rPr>
              <w:t>Annually</w:t>
            </w:r>
            <w:r w:rsidRPr="00B3504C">
              <w:rPr>
                <w:sz w:val="20"/>
                <w:szCs w:val="20"/>
              </w:rPr>
              <w:t>:</w:t>
            </w:r>
          </w:p>
          <w:p w14:paraId="4A46C6C4" w14:textId="77777777" w:rsidR="006F1646" w:rsidRPr="00B3504C" w:rsidRDefault="005E6298" w:rsidP="00B3504C">
            <w:pPr>
              <w:pStyle w:val="TableParagraph"/>
              <w:numPr>
                <w:ilvl w:val="0"/>
                <w:numId w:val="8"/>
              </w:numPr>
              <w:ind w:left="442" w:right="5"/>
              <w:rPr>
                <w:sz w:val="20"/>
                <w:szCs w:val="20"/>
              </w:rPr>
            </w:pPr>
            <w:r w:rsidRPr="00B3504C">
              <w:rPr>
                <w:sz w:val="20"/>
                <w:szCs w:val="20"/>
              </w:rPr>
              <w:t>In compliance with annual CMS Reporting, complete a time study as directed by UW Health physician leadership</w:t>
            </w:r>
          </w:p>
          <w:p w14:paraId="18441895" w14:textId="77777777" w:rsidR="00614C07" w:rsidRPr="00B3504C" w:rsidRDefault="00614C07" w:rsidP="00B3504C">
            <w:pPr>
              <w:pStyle w:val="TableParagraph"/>
              <w:ind w:left="82" w:right="5"/>
              <w:rPr>
                <w:sz w:val="20"/>
                <w:szCs w:val="20"/>
              </w:rPr>
            </w:pPr>
            <w:r w:rsidRPr="00B3504C">
              <w:rPr>
                <w:sz w:val="20"/>
                <w:szCs w:val="20"/>
                <w:u w:val="single"/>
              </w:rPr>
              <w:t>Episodic</w:t>
            </w:r>
            <w:r w:rsidRPr="00B3504C">
              <w:rPr>
                <w:sz w:val="20"/>
                <w:szCs w:val="20"/>
              </w:rPr>
              <w:t>:</w:t>
            </w:r>
          </w:p>
          <w:p w14:paraId="076FDBA2" w14:textId="77777777" w:rsidR="00614C07" w:rsidRPr="00B3504C" w:rsidRDefault="00614C07" w:rsidP="00B3504C">
            <w:pPr>
              <w:pStyle w:val="TableParagraph"/>
              <w:numPr>
                <w:ilvl w:val="0"/>
                <w:numId w:val="8"/>
              </w:numPr>
              <w:ind w:left="442" w:right="5"/>
              <w:rPr>
                <w:sz w:val="20"/>
                <w:szCs w:val="20"/>
              </w:rPr>
            </w:pPr>
            <w:r w:rsidRPr="00B3504C">
              <w:rPr>
                <w:sz w:val="20"/>
                <w:szCs w:val="20"/>
              </w:rPr>
              <w:t xml:space="preserve">Support all new initiatives, be a partner in implementation </w:t>
            </w:r>
            <w:r w:rsidR="00545550" w:rsidRPr="00B3504C">
              <w:rPr>
                <w:sz w:val="20"/>
                <w:szCs w:val="20"/>
              </w:rPr>
              <w:t>within your program or area</w:t>
            </w:r>
            <w:r w:rsidRPr="00B3504C">
              <w:rPr>
                <w:sz w:val="20"/>
                <w:szCs w:val="20"/>
              </w:rPr>
              <w:t>, and continually improve your local processes while providing feedback to leadership where opportunities exist to make improvements</w:t>
            </w:r>
          </w:p>
          <w:p w14:paraId="69497E9C" w14:textId="77777777" w:rsidR="00614C07" w:rsidRPr="00B3504C" w:rsidRDefault="00614C07" w:rsidP="00B3504C">
            <w:pPr>
              <w:pStyle w:val="TableParagraph"/>
              <w:numPr>
                <w:ilvl w:val="0"/>
                <w:numId w:val="8"/>
              </w:numPr>
              <w:ind w:left="442" w:right="5"/>
              <w:rPr>
                <w:sz w:val="20"/>
                <w:szCs w:val="20"/>
              </w:rPr>
            </w:pPr>
            <w:r w:rsidRPr="00B3504C">
              <w:rPr>
                <w:sz w:val="20"/>
                <w:szCs w:val="20"/>
              </w:rPr>
              <w:t>Be available to coach/mentor subordinates to find timely solutions to their problems</w:t>
            </w:r>
          </w:p>
          <w:p w14:paraId="438B1FAE" w14:textId="77777777" w:rsidR="00614C07" w:rsidRPr="00B3504C" w:rsidRDefault="00614C07" w:rsidP="00B3504C">
            <w:pPr>
              <w:pStyle w:val="TableParagraph"/>
              <w:numPr>
                <w:ilvl w:val="0"/>
                <w:numId w:val="8"/>
              </w:numPr>
              <w:ind w:left="442" w:right="5"/>
              <w:rPr>
                <w:sz w:val="20"/>
                <w:szCs w:val="20"/>
              </w:rPr>
            </w:pPr>
            <w:r w:rsidRPr="00B3504C">
              <w:rPr>
                <w:sz w:val="20"/>
                <w:szCs w:val="20"/>
              </w:rPr>
              <w:t>Consistently and actively participate in departmental and other appropriate leadership meetings and retreats as set by UW Health leadership</w:t>
            </w:r>
          </w:p>
          <w:p w14:paraId="4B4B3D76" w14:textId="77777777" w:rsidR="00545550" w:rsidRPr="00B3504C" w:rsidRDefault="00614C07" w:rsidP="00B3504C">
            <w:pPr>
              <w:pStyle w:val="TableParagraph"/>
              <w:numPr>
                <w:ilvl w:val="0"/>
                <w:numId w:val="8"/>
              </w:numPr>
              <w:ind w:left="442" w:right="5"/>
              <w:rPr>
                <w:sz w:val="20"/>
                <w:szCs w:val="20"/>
              </w:rPr>
            </w:pPr>
            <w:r w:rsidRPr="00B3504C">
              <w:rPr>
                <w:sz w:val="20"/>
                <w:szCs w:val="20"/>
              </w:rPr>
              <w:t>Other activities and leadership as needed</w:t>
            </w:r>
          </w:p>
          <w:p w14:paraId="2081BD3F" w14:textId="77777777" w:rsidR="005E6298" w:rsidRPr="00B3504C" w:rsidRDefault="005E6298" w:rsidP="00622EA3">
            <w:pPr>
              <w:pStyle w:val="TableParagraph"/>
              <w:ind w:left="0" w:right="5"/>
              <w:rPr>
                <w:sz w:val="20"/>
                <w:szCs w:val="20"/>
                <w:u w:val="single"/>
              </w:rPr>
            </w:pPr>
          </w:p>
        </w:tc>
      </w:tr>
      <w:tr w:rsidR="0085307E" w:rsidRPr="006F1646" w14:paraId="3BA25B5D" w14:textId="77777777" w:rsidTr="00B3504C">
        <w:trPr>
          <w:trHeight w:val="350"/>
        </w:trPr>
        <w:tc>
          <w:tcPr>
            <w:tcW w:w="11088" w:type="dxa"/>
            <w:gridSpan w:val="4"/>
            <w:tcBorders>
              <w:bottom w:val="single" w:sz="4" w:space="0" w:color="000000"/>
            </w:tcBorders>
            <w:shd w:val="clear" w:color="auto" w:fill="DADADA"/>
          </w:tcPr>
          <w:p w14:paraId="11426827" w14:textId="77777777" w:rsidR="0085307E" w:rsidRPr="00B3504C" w:rsidRDefault="005E6298" w:rsidP="0085307E">
            <w:pPr>
              <w:pStyle w:val="TableParagraph"/>
              <w:ind w:left="0" w:right="5"/>
              <w:jc w:val="center"/>
              <w:rPr>
                <w:b/>
                <w:sz w:val="20"/>
                <w:szCs w:val="20"/>
              </w:rPr>
            </w:pPr>
            <w:r w:rsidRPr="00B3504C">
              <w:rPr>
                <w:b/>
                <w:sz w:val="20"/>
                <w:szCs w:val="20"/>
              </w:rPr>
              <w:lastRenderedPageBreak/>
              <w:t xml:space="preserve">ANNUAL </w:t>
            </w:r>
            <w:r w:rsidR="0085307E" w:rsidRPr="00B3504C">
              <w:rPr>
                <w:b/>
                <w:sz w:val="20"/>
                <w:szCs w:val="20"/>
              </w:rPr>
              <w:t>GOALS AND EXPECTATIONS</w:t>
            </w:r>
          </w:p>
        </w:tc>
      </w:tr>
      <w:tr w:rsidR="0085307E" w:rsidRPr="006F1646" w14:paraId="09124DA1" w14:textId="77777777" w:rsidTr="00B3504C">
        <w:trPr>
          <w:trHeight w:val="350"/>
        </w:trPr>
        <w:tc>
          <w:tcPr>
            <w:tcW w:w="11088" w:type="dxa"/>
            <w:gridSpan w:val="4"/>
            <w:shd w:val="clear" w:color="auto" w:fill="auto"/>
          </w:tcPr>
          <w:p w14:paraId="5E97C54B" w14:textId="77777777" w:rsidR="003B51D8" w:rsidRPr="00B3504C" w:rsidRDefault="003B51D8" w:rsidP="00EC07CF">
            <w:pPr>
              <w:pStyle w:val="NoSpacing"/>
              <w:ind w:left="82"/>
              <w:rPr>
                <w:rFonts w:ascii="Arial" w:hAnsi="Arial" w:cs="Arial"/>
                <w:sz w:val="20"/>
                <w:szCs w:val="20"/>
              </w:rPr>
            </w:pPr>
            <w:r w:rsidRPr="00B3504C">
              <w:rPr>
                <w:rFonts w:ascii="Arial" w:hAnsi="Arial" w:cs="Arial"/>
                <w:b/>
                <w:sz w:val="20"/>
                <w:szCs w:val="20"/>
              </w:rPr>
              <w:t>Essential Duties</w:t>
            </w:r>
          </w:p>
          <w:p w14:paraId="7F78A529" w14:textId="77777777" w:rsidR="003B51D8" w:rsidRDefault="003B51D8" w:rsidP="003B51D8">
            <w:pPr>
              <w:pStyle w:val="Header"/>
              <w:widowControl/>
              <w:numPr>
                <w:ilvl w:val="0"/>
                <w:numId w:val="15"/>
              </w:numPr>
              <w:tabs>
                <w:tab w:val="clear" w:pos="4680"/>
                <w:tab w:val="clear" w:pos="9360"/>
              </w:tabs>
              <w:adjustRightInd w:val="0"/>
              <w:rPr>
                <w:color w:val="000000"/>
                <w:sz w:val="20"/>
                <w:szCs w:val="20"/>
              </w:rPr>
            </w:pPr>
            <w:r w:rsidRPr="00B3504C">
              <w:rPr>
                <w:color w:val="000000"/>
                <w:sz w:val="20"/>
                <w:szCs w:val="20"/>
              </w:rPr>
              <w:t>Professional duties to be shared between informatics and clinical practice. It is expected that a clinical practice be maintained.</w:t>
            </w:r>
          </w:p>
          <w:p w14:paraId="52650AB5" w14:textId="77777777" w:rsidR="00534AFE" w:rsidRPr="00B3504C" w:rsidRDefault="00534AFE" w:rsidP="003B51D8">
            <w:pPr>
              <w:pStyle w:val="Header"/>
              <w:widowControl/>
              <w:numPr>
                <w:ilvl w:val="0"/>
                <w:numId w:val="15"/>
              </w:numPr>
              <w:tabs>
                <w:tab w:val="clear" w:pos="4680"/>
                <w:tab w:val="clear" w:pos="9360"/>
              </w:tabs>
              <w:adjustRightInd w:val="0"/>
              <w:rPr>
                <w:color w:val="000000"/>
                <w:sz w:val="20"/>
                <w:szCs w:val="20"/>
              </w:rPr>
            </w:pPr>
            <w:r>
              <w:rPr>
                <w:color w:val="000000"/>
                <w:sz w:val="20"/>
                <w:szCs w:val="20"/>
              </w:rPr>
              <w:t>Serve as the liaison within your department/division between health IT teams and providers, with particular focus on communication of health IT changes and their impact to providers.</w:t>
            </w:r>
          </w:p>
          <w:p w14:paraId="0958A27D" w14:textId="77777777" w:rsidR="003B51D8" w:rsidRPr="00B3504C" w:rsidRDefault="003B51D8" w:rsidP="003B51D8">
            <w:pPr>
              <w:pStyle w:val="Header"/>
              <w:widowControl/>
              <w:numPr>
                <w:ilvl w:val="0"/>
                <w:numId w:val="15"/>
              </w:numPr>
              <w:tabs>
                <w:tab w:val="clear" w:pos="4680"/>
                <w:tab w:val="clear" w:pos="9360"/>
              </w:tabs>
              <w:adjustRightInd w:val="0"/>
              <w:rPr>
                <w:color w:val="000000"/>
                <w:sz w:val="20"/>
                <w:szCs w:val="20"/>
              </w:rPr>
            </w:pPr>
            <w:r w:rsidRPr="00B3504C">
              <w:rPr>
                <w:color w:val="000000"/>
                <w:sz w:val="20"/>
                <w:szCs w:val="20"/>
              </w:rPr>
              <w:t>Participate in, and sometimes share leadership of, work groups that advise on the design and implementation of health information technology.</w:t>
            </w:r>
          </w:p>
          <w:p w14:paraId="285E5BFF" w14:textId="77777777" w:rsidR="003B51D8" w:rsidRPr="00B3504C" w:rsidRDefault="003B51D8" w:rsidP="003B51D8">
            <w:pPr>
              <w:pStyle w:val="Default"/>
              <w:numPr>
                <w:ilvl w:val="1"/>
                <w:numId w:val="15"/>
              </w:numPr>
              <w:rPr>
                <w:sz w:val="20"/>
                <w:szCs w:val="20"/>
              </w:rPr>
            </w:pPr>
            <w:r w:rsidRPr="00B3504C">
              <w:rPr>
                <w:sz w:val="20"/>
                <w:szCs w:val="20"/>
              </w:rPr>
              <w:t>Attend</w:t>
            </w:r>
            <w:r w:rsidR="001F1000">
              <w:rPr>
                <w:sz w:val="20"/>
                <w:szCs w:val="20"/>
              </w:rPr>
              <w:t xml:space="preserve"> Physician Informatics Training and Communication Committee meeting</w:t>
            </w:r>
          </w:p>
          <w:p w14:paraId="46FBFD29" w14:textId="77777777" w:rsidR="003B51D8" w:rsidRDefault="003B51D8" w:rsidP="003B51D8">
            <w:pPr>
              <w:pStyle w:val="Default"/>
              <w:numPr>
                <w:ilvl w:val="1"/>
                <w:numId w:val="15"/>
              </w:numPr>
              <w:rPr>
                <w:sz w:val="20"/>
                <w:szCs w:val="20"/>
              </w:rPr>
            </w:pPr>
            <w:r w:rsidRPr="00B3504C">
              <w:rPr>
                <w:sz w:val="20"/>
                <w:szCs w:val="20"/>
              </w:rPr>
              <w:t>Attend</w:t>
            </w:r>
            <w:r w:rsidR="001F1000">
              <w:rPr>
                <w:sz w:val="20"/>
                <w:szCs w:val="20"/>
              </w:rPr>
              <w:t xml:space="preserve"> Physician</w:t>
            </w:r>
            <w:r w:rsidRPr="00B3504C">
              <w:rPr>
                <w:sz w:val="20"/>
                <w:szCs w:val="20"/>
              </w:rPr>
              <w:t xml:space="preserve"> Informatics Team meeting</w:t>
            </w:r>
          </w:p>
          <w:p w14:paraId="4C2BD839" w14:textId="77777777" w:rsidR="001F1000" w:rsidRPr="00B3504C" w:rsidRDefault="001F1000" w:rsidP="003B51D8">
            <w:pPr>
              <w:pStyle w:val="Default"/>
              <w:numPr>
                <w:ilvl w:val="1"/>
                <w:numId w:val="15"/>
              </w:numPr>
              <w:rPr>
                <w:sz w:val="20"/>
                <w:szCs w:val="20"/>
              </w:rPr>
            </w:pPr>
            <w:r>
              <w:rPr>
                <w:sz w:val="20"/>
                <w:szCs w:val="20"/>
              </w:rPr>
              <w:t>Attend Ambulatory Health Link Clinical Leaders Group meeting</w:t>
            </w:r>
          </w:p>
          <w:p w14:paraId="4912E3BD" w14:textId="77777777" w:rsidR="003B51D8" w:rsidRPr="00B3504C" w:rsidRDefault="003B51D8" w:rsidP="003B51D8">
            <w:pPr>
              <w:pStyle w:val="Default"/>
              <w:numPr>
                <w:ilvl w:val="1"/>
                <w:numId w:val="15"/>
              </w:numPr>
              <w:rPr>
                <w:sz w:val="20"/>
                <w:szCs w:val="20"/>
              </w:rPr>
            </w:pPr>
            <w:r w:rsidRPr="00B3504C">
              <w:rPr>
                <w:sz w:val="20"/>
                <w:szCs w:val="20"/>
              </w:rPr>
              <w:t xml:space="preserve">Attend other workgroups as assigned by </w:t>
            </w:r>
            <w:r w:rsidR="00534AFE">
              <w:rPr>
                <w:sz w:val="20"/>
                <w:szCs w:val="20"/>
              </w:rPr>
              <w:t xml:space="preserve">Physician Informatics Director Ambulatory Provider Experience, </w:t>
            </w:r>
            <w:r w:rsidR="001F1000">
              <w:rPr>
                <w:sz w:val="20"/>
                <w:szCs w:val="20"/>
              </w:rPr>
              <w:t>Associate CMIO</w:t>
            </w:r>
            <w:r w:rsidR="00F1444D">
              <w:rPr>
                <w:sz w:val="20"/>
                <w:szCs w:val="20"/>
              </w:rPr>
              <w:t>s</w:t>
            </w:r>
            <w:r w:rsidRPr="00B3504C">
              <w:rPr>
                <w:sz w:val="20"/>
                <w:szCs w:val="20"/>
              </w:rPr>
              <w:t xml:space="preserve"> and/or CMIO</w:t>
            </w:r>
          </w:p>
          <w:p w14:paraId="74B7AC1D" w14:textId="77777777" w:rsidR="003B51D8" w:rsidRPr="00B3504C" w:rsidRDefault="003B51D8" w:rsidP="003B51D8">
            <w:pPr>
              <w:pStyle w:val="Default"/>
              <w:numPr>
                <w:ilvl w:val="0"/>
                <w:numId w:val="15"/>
              </w:numPr>
              <w:rPr>
                <w:sz w:val="20"/>
                <w:szCs w:val="20"/>
              </w:rPr>
            </w:pPr>
            <w:r w:rsidRPr="00B3504C">
              <w:rPr>
                <w:sz w:val="20"/>
                <w:szCs w:val="20"/>
              </w:rPr>
              <w:t>Participate in workgroups for assigned projects.  Participation includes:</w:t>
            </w:r>
          </w:p>
          <w:p w14:paraId="4552C84D" w14:textId="77777777" w:rsidR="003B51D8" w:rsidRPr="00B3504C" w:rsidRDefault="003B51D8" w:rsidP="003B51D8">
            <w:pPr>
              <w:pStyle w:val="Default"/>
              <w:numPr>
                <w:ilvl w:val="1"/>
                <w:numId w:val="15"/>
              </w:numPr>
              <w:rPr>
                <w:sz w:val="20"/>
                <w:szCs w:val="20"/>
              </w:rPr>
            </w:pPr>
            <w:r w:rsidRPr="00B3504C">
              <w:rPr>
                <w:sz w:val="20"/>
                <w:szCs w:val="20"/>
              </w:rPr>
              <w:t>Availability to answer questions in a timely manner</w:t>
            </w:r>
          </w:p>
          <w:p w14:paraId="13DAFDE1" w14:textId="77777777" w:rsidR="003B51D8" w:rsidRPr="00B3504C" w:rsidRDefault="003B51D8" w:rsidP="003B51D8">
            <w:pPr>
              <w:pStyle w:val="Default"/>
              <w:numPr>
                <w:ilvl w:val="1"/>
                <w:numId w:val="15"/>
              </w:numPr>
              <w:rPr>
                <w:sz w:val="20"/>
                <w:szCs w:val="20"/>
              </w:rPr>
            </w:pPr>
            <w:r w:rsidRPr="00B3504C">
              <w:rPr>
                <w:sz w:val="20"/>
                <w:szCs w:val="20"/>
              </w:rPr>
              <w:t>Service as a representative for all physicians within the organization, not just within specialty</w:t>
            </w:r>
          </w:p>
          <w:p w14:paraId="534A544A" w14:textId="77777777" w:rsidR="003B51D8" w:rsidRPr="00B3504C" w:rsidRDefault="003B51D8" w:rsidP="003B51D8">
            <w:pPr>
              <w:pStyle w:val="Default"/>
              <w:numPr>
                <w:ilvl w:val="1"/>
                <w:numId w:val="15"/>
              </w:numPr>
              <w:rPr>
                <w:sz w:val="20"/>
                <w:szCs w:val="20"/>
              </w:rPr>
            </w:pPr>
            <w:r w:rsidRPr="00B3504C">
              <w:rPr>
                <w:sz w:val="20"/>
                <w:szCs w:val="20"/>
              </w:rPr>
              <w:t>Communication with informatics team, executive sponsors and physician stakeholders throughout the project</w:t>
            </w:r>
          </w:p>
          <w:p w14:paraId="65907385" w14:textId="77777777" w:rsidR="003B51D8" w:rsidRPr="00B3504C" w:rsidRDefault="003B51D8" w:rsidP="003B51D8">
            <w:pPr>
              <w:pStyle w:val="Default"/>
              <w:numPr>
                <w:ilvl w:val="1"/>
                <w:numId w:val="15"/>
              </w:numPr>
              <w:rPr>
                <w:sz w:val="20"/>
                <w:szCs w:val="20"/>
              </w:rPr>
            </w:pPr>
            <w:r w:rsidRPr="00B3504C">
              <w:rPr>
                <w:sz w:val="20"/>
                <w:szCs w:val="20"/>
              </w:rPr>
              <w:t>Work to resolve issues, risks, and decisions related to physician practice</w:t>
            </w:r>
          </w:p>
          <w:p w14:paraId="71ACB0F2" w14:textId="77777777" w:rsidR="003B51D8" w:rsidRPr="00B3504C" w:rsidRDefault="003B51D8" w:rsidP="003B51D8">
            <w:pPr>
              <w:pStyle w:val="Default"/>
              <w:numPr>
                <w:ilvl w:val="1"/>
                <w:numId w:val="15"/>
              </w:numPr>
              <w:rPr>
                <w:sz w:val="20"/>
                <w:szCs w:val="20"/>
              </w:rPr>
            </w:pPr>
            <w:r w:rsidRPr="00B3504C">
              <w:rPr>
                <w:sz w:val="20"/>
                <w:szCs w:val="20"/>
              </w:rPr>
              <w:t>Sharing updates and progress reports with informatics peers</w:t>
            </w:r>
          </w:p>
          <w:p w14:paraId="090D28E1" w14:textId="77777777" w:rsidR="003B51D8" w:rsidRPr="00B3504C" w:rsidRDefault="003B51D8" w:rsidP="003B51D8">
            <w:pPr>
              <w:pStyle w:val="Default"/>
              <w:numPr>
                <w:ilvl w:val="1"/>
                <w:numId w:val="15"/>
              </w:numPr>
              <w:rPr>
                <w:sz w:val="20"/>
                <w:szCs w:val="20"/>
              </w:rPr>
            </w:pPr>
            <w:r w:rsidRPr="00B3504C">
              <w:rPr>
                <w:sz w:val="20"/>
                <w:szCs w:val="20"/>
              </w:rPr>
              <w:t>Assistance with establishing goals and scope of a project</w:t>
            </w:r>
          </w:p>
          <w:p w14:paraId="58E6080B" w14:textId="77777777" w:rsidR="003B51D8" w:rsidRPr="00B3504C" w:rsidRDefault="003B51D8" w:rsidP="003B51D8">
            <w:pPr>
              <w:pStyle w:val="Default"/>
              <w:numPr>
                <w:ilvl w:val="1"/>
                <w:numId w:val="15"/>
              </w:numPr>
              <w:rPr>
                <w:sz w:val="20"/>
                <w:szCs w:val="20"/>
              </w:rPr>
            </w:pPr>
            <w:r w:rsidRPr="00B3504C">
              <w:rPr>
                <w:sz w:val="20"/>
                <w:szCs w:val="20"/>
              </w:rPr>
              <w:t>Provide subject matter expertise</w:t>
            </w:r>
          </w:p>
          <w:p w14:paraId="0BCF72B4" w14:textId="77777777" w:rsidR="003B51D8" w:rsidRDefault="003B51D8" w:rsidP="003B51D8">
            <w:pPr>
              <w:pStyle w:val="Default"/>
              <w:numPr>
                <w:ilvl w:val="1"/>
                <w:numId w:val="15"/>
              </w:numPr>
              <w:rPr>
                <w:sz w:val="20"/>
                <w:szCs w:val="20"/>
              </w:rPr>
            </w:pPr>
            <w:r w:rsidRPr="00B3504C">
              <w:rPr>
                <w:sz w:val="20"/>
                <w:szCs w:val="20"/>
              </w:rPr>
              <w:t>Work to obtain necessary resources for implementation</w:t>
            </w:r>
          </w:p>
          <w:p w14:paraId="30701BAA" w14:textId="77777777" w:rsidR="00534AFE" w:rsidRDefault="00534AFE" w:rsidP="00534AFE">
            <w:pPr>
              <w:pStyle w:val="Default"/>
              <w:numPr>
                <w:ilvl w:val="0"/>
                <w:numId w:val="15"/>
              </w:numPr>
              <w:rPr>
                <w:sz w:val="20"/>
                <w:szCs w:val="20"/>
              </w:rPr>
            </w:pPr>
            <w:r>
              <w:rPr>
                <w:sz w:val="20"/>
                <w:szCs w:val="20"/>
              </w:rPr>
              <w:t>Attend new faculty onboarding classes on a rotating basis (2-3 times per year).</w:t>
            </w:r>
          </w:p>
          <w:p w14:paraId="57E20C0B" w14:textId="77777777" w:rsidR="00534AFE" w:rsidRDefault="00534AFE" w:rsidP="00534AFE">
            <w:pPr>
              <w:pStyle w:val="Default"/>
              <w:numPr>
                <w:ilvl w:val="0"/>
                <w:numId w:val="15"/>
              </w:numPr>
              <w:rPr>
                <w:sz w:val="20"/>
                <w:szCs w:val="20"/>
              </w:rPr>
            </w:pPr>
            <w:r w:rsidRPr="00B3504C">
              <w:rPr>
                <w:sz w:val="20"/>
                <w:szCs w:val="20"/>
              </w:rPr>
              <w:t xml:space="preserve">Assist in development of </w:t>
            </w:r>
            <w:r>
              <w:rPr>
                <w:sz w:val="20"/>
                <w:szCs w:val="20"/>
              </w:rPr>
              <w:t xml:space="preserve">specialty specific </w:t>
            </w:r>
            <w:r w:rsidRPr="00B3504C">
              <w:rPr>
                <w:sz w:val="20"/>
                <w:szCs w:val="20"/>
              </w:rPr>
              <w:t>education and training for students, residents and faculty in use of health information technology for clinical care.</w:t>
            </w:r>
          </w:p>
          <w:p w14:paraId="15F4E02F" w14:textId="77777777" w:rsidR="00534AFE" w:rsidRDefault="00534AFE" w:rsidP="00534AFE">
            <w:pPr>
              <w:pStyle w:val="Default"/>
              <w:numPr>
                <w:ilvl w:val="1"/>
                <w:numId w:val="15"/>
              </w:numPr>
              <w:rPr>
                <w:sz w:val="20"/>
                <w:szCs w:val="20"/>
              </w:rPr>
            </w:pPr>
            <w:r>
              <w:rPr>
                <w:sz w:val="20"/>
                <w:szCs w:val="20"/>
              </w:rPr>
              <w:t>Share tips/tricks at department/division meetings</w:t>
            </w:r>
          </w:p>
          <w:p w14:paraId="6E492AE9" w14:textId="77777777" w:rsidR="00534AFE" w:rsidRDefault="00534AFE" w:rsidP="00534AFE">
            <w:pPr>
              <w:pStyle w:val="Default"/>
              <w:numPr>
                <w:ilvl w:val="1"/>
                <w:numId w:val="15"/>
              </w:numPr>
              <w:rPr>
                <w:sz w:val="20"/>
                <w:szCs w:val="20"/>
              </w:rPr>
            </w:pPr>
            <w:r>
              <w:rPr>
                <w:sz w:val="20"/>
                <w:szCs w:val="20"/>
              </w:rPr>
              <w:t xml:space="preserve">Assist with creation of specialty specific faculty onboarding materials/tools </w:t>
            </w:r>
          </w:p>
          <w:p w14:paraId="0800238F" w14:textId="77777777" w:rsidR="00534AFE" w:rsidRDefault="00534AFE" w:rsidP="00534AFE">
            <w:pPr>
              <w:pStyle w:val="Default"/>
              <w:numPr>
                <w:ilvl w:val="1"/>
                <w:numId w:val="15"/>
              </w:numPr>
              <w:rPr>
                <w:sz w:val="20"/>
                <w:szCs w:val="20"/>
              </w:rPr>
            </w:pPr>
            <w:r>
              <w:rPr>
                <w:sz w:val="20"/>
                <w:szCs w:val="20"/>
              </w:rPr>
              <w:t>Assist in onboarding new faculty within specialty department/division</w:t>
            </w:r>
          </w:p>
          <w:p w14:paraId="0860E29E" w14:textId="77777777" w:rsidR="00534AFE" w:rsidRPr="00534AFE" w:rsidRDefault="00534AFE" w:rsidP="00534AFE">
            <w:pPr>
              <w:pStyle w:val="Default"/>
              <w:numPr>
                <w:ilvl w:val="1"/>
                <w:numId w:val="15"/>
              </w:numPr>
              <w:rPr>
                <w:sz w:val="20"/>
                <w:szCs w:val="20"/>
              </w:rPr>
            </w:pPr>
            <w:r>
              <w:rPr>
                <w:sz w:val="20"/>
                <w:szCs w:val="20"/>
              </w:rPr>
              <w:t>Assist with creation of specialty specific documentation/chart review and ordering tools</w:t>
            </w:r>
          </w:p>
          <w:p w14:paraId="07E28DAF" w14:textId="77777777" w:rsidR="001F1000" w:rsidRDefault="003B51D8" w:rsidP="003B51D8">
            <w:pPr>
              <w:pStyle w:val="Header"/>
              <w:widowControl/>
              <w:numPr>
                <w:ilvl w:val="0"/>
                <w:numId w:val="15"/>
              </w:numPr>
              <w:tabs>
                <w:tab w:val="clear" w:pos="4680"/>
                <w:tab w:val="clear" w:pos="9360"/>
              </w:tabs>
              <w:adjustRightInd w:val="0"/>
              <w:rPr>
                <w:color w:val="000000"/>
                <w:sz w:val="20"/>
                <w:szCs w:val="20"/>
              </w:rPr>
            </w:pPr>
            <w:r w:rsidRPr="001F1000">
              <w:rPr>
                <w:color w:val="000000"/>
                <w:sz w:val="20"/>
                <w:szCs w:val="20"/>
              </w:rPr>
              <w:t xml:space="preserve">Intervene as needed with physicians challenged </w:t>
            </w:r>
            <w:r w:rsidR="00B3504C" w:rsidRPr="001F1000">
              <w:rPr>
                <w:color w:val="000000"/>
                <w:sz w:val="20"/>
                <w:szCs w:val="20"/>
              </w:rPr>
              <w:t>using</w:t>
            </w:r>
            <w:r w:rsidRPr="001F1000">
              <w:rPr>
                <w:color w:val="000000"/>
                <w:sz w:val="20"/>
                <w:szCs w:val="20"/>
              </w:rPr>
              <w:t xml:space="preserve"> Health Link functionality</w:t>
            </w:r>
          </w:p>
          <w:p w14:paraId="19623497" w14:textId="77777777" w:rsidR="00534AFE" w:rsidRDefault="00534AFE" w:rsidP="003B51D8">
            <w:pPr>
              <w:pStyle w:val="Header"/>
              <w:widowControl/>
              <w:numPr>
                <w:ilvl w:val="0"/>
                <w:numId w:val="15"/>
              </w:numPr>
              <w:tabs>
                <w:tab w:val="clear" w:pos="4680"/>
                <w:tab w:val="clear" w:pos="9360"/>
              </w:tabs>
              <w:adjustRightInd w:val="0"/>
              <w:rPr>
                <w:color w:val="000000"/>
                <w:sz w:val="20"/>
                <w:szCs w:val="20"/>
              </w:rPr>
            </w:pPr>
            <w:r>
              <w:rPr>
                <w:color w:val="000000"/>
                <w:sz w:val="20"/>
                <w:szCs w:val="20"/>
              </w:rPr>
              <w:t>Assist with monitoring specialty level Provider Efficiency Profile and Signal data</w:t>
            </w:r>
          </w:p>
          <w:p w14:paraId="6788394E" w14:textId="77777777" w:rsidR="003B51D8" w:rsidRPr="001F1000" w:rsidRDefault="003B51D8" w:rsidP="003B51D8">
            <w:pPr>
              <w:pStyle w:val="Header"/>
              <w:widowControl/>
              <w:numPr>
                <w:ilvl w:val="0"/>
                <w:numId w:val="15"/>
              </w:numPr>
              <w:tabs>
                <w:tab w:val="clear" w:pos="4680"/>
                <w:tab w:val="clear" w:pos="9360"/>
              </w:tabs>
              <w:adjustRightInd w:val="0"/>
              <w:rPr>
                <w:color w:val="000000"/>
                <w:sz w:val="20"/>
                <w:szCs w:val="20"/>
              </w:rPr>
            </w:pPr>
            <w:r w:rsidRPr="001F1000">
              <w:rPr>
                <w:color w:val="000000"/>
                <w:sz w:val="20"/>
                <w:szCs w:val="20"/>
              </w:rPr>
              <w:t>Maintain up to date knowledge of new offerings available in Epic and other health IT platforms.</w:t>
            </w:r>
          </w:p>
          <w:p w14:paraId="700B44DE" w14:textId="77777777" w:rsidR="003B51D8" w:rsidRPr="00B3504C" w:rsidRDefault="003B51D8" w:rsidP="003B51D8">
            <w:pPr>
              <w:pStyle w:val="Default"/>
              <w:numPr>
                <w:ilvl w:val="1"/>
                <w:numId w:val="15"/>
              </w:numPr>
              <w:rPr>
                <w:sz w:val="20"/>
                <w:szCs w:val="20"/>
              </w:rPr>
            </w:pPr>
            <w:r w:rsidRPr="00B3504C">
              <w:rPr>
                <w:sz w:val="20"/>
                <w:szCs w:val="20"/>
              </w:rPr>
              <w:t>Regular review of assigned topics on Epic User Web</w:t>
            </w:r>
          </w:p>
          <w:p w14:paraId="7B5DE930" w14:textId="77777777" w:rsidR="003B51D8" w:rsidRPr="00B3504C" w:rsidRDefault="003B51D8" w:rsidP="003B51D8">
            <w:pPr>
              <w:pStyle w:val="Default"/>
              <w:numPr>
                <w:ilvl w:val="1"/>
                <w:numId w:val="15"/>
              </w:numPr>
              <w:rPr>
                <w:sz w:val="20"/>
                <w:szCs w:val="20"/>
              </w:rPr>
            </w:pPr>
            <w:r w:rsidRPr="00B3504C">
              <w:rPr>
                <w:sz w:val="20"/>
                <w:szCs w:val="20"/>
              </w:rPr>
              <w:t>Participation in the Epic Smart Serve</w:t>
            </w:r>
          </w:p>
          <w:p w14:paraId="5CC7D00B" w14:textId="77777777" w:rsidR="003B51D8" w:rsidRPr="00B3504C" w:rsidRDefault="001F1000" w:rsidP="003B51D8">
            <w:pPr>
              <w:pStyle w:val="Header"/>
              <w:widowControl/>
              <w:numPr>
                <w:ilvl w:val="0"/>
                <w:numId w:val="15"/>
              </w:numPr>
              <w:tabs>
                <w:tab w:val="clear" w:pos="4680"/>
                <w:tab w:val="clear" w:pos="9360"/>
              </w:tabs>
              <w:adjustRightInd w:val="0"/>
              <w:rPr>
                <w:color w:val="000000"/>
                <w:sz w:val="20"/>
                <w:szCs w:val="20"/>
              </w:rPr>
            </w:pPr>
            <w:r>
              <w:rPr>
                <w:color w:val="000000"/>
                <w:sz w:val="20"/>
                <w:szCs w:val="20"/>
              </w:rPr>
              <w:t>Attend</w:t>
            </w:r>
            <w:r w:rsidR="003B51D8" w:rsidRPr="00B3504C">
              <w:rPr>
                <w:color w:val="000000"/>
                <w:sz w:val="20"/>
                <w:szCs w:val="20"/>
              </w:rPr>
              <w:t xml:space="preserve"> Epic’s Physician Advisory Committee (PAC) and User Group (UGM / XGM) meetings.</w:t>
            </w:r>
          </w:p>
          <w:p w14:paraId="78852EB4" w14:textId="77777777" w:rsidR="003B51D8" w:rsidRPr="00B3504C" w:rsidRDefault="003B51D8" w:rsidP="003B51D8">
            <w:pPr>
              <w:pStyle w:val="Header"/>
              <w:widowControl/>
              <w:numPr>
                <w:ilvl w:val="0"/>
                <w:numId w:val="15"/>
              </w:numPr>
              <w:tabs>
                <w:tab w:val="clear" w:pos="4680"/>
                <w:tab w:val="clear" w:pos="9360"/>
              </w:tabs>
              <w:adjustRightInd w:val="0"/>
              <w:rPr>
                <w:color w:val="000000"/>
                <w:sz w:val="20"/>
                <w:szCs w:val="20"/>
              </w:rPr>
            </w:pPr>
            <w:r w:rsidRPr="00B3504C">
              <w:rPr>
                <w:color w:val="000000"/>
                <w:sz w:val="20"/>
                <w:szCs w:val="20"/>
              </w:rPr>
              <w:t>Provide clinical guidance to the Health Link analyst, education, optimization/support, pharmacy, and ancillary teams.</w:t>
            </w:r>
          </w:p>
          <w:p w14:paraId="285DA122" w14:textId="77777777" w:rsidR="003B51D8" w:rsidRDefault="003B51D8" w:rsidP="003B51D8">
            <w:pPr>
              <w:pStyle w:val="Header"/>
              <w:widowControl/>
              <w:numPr>
                <w:ilvl w:val="0"/>
                <w:numId w:val="15"/>
              </w:numPr>
              <w:tabs>
                <w:tab w:val="clear" w:pos="4680"/>
                <w:tab w:val="clear" w:pos="9360"/>
              </w:tabs>
              <w:adjustRightInd w:val="0"/>
              <w:rPr>
                <w:color w:val="000000"/>
                <w:sz w:val="20"/>
                <w:szCs w:val="20"/>
              </w:rPr>
            </w:pPr>
            <w:r w:rsidRPr="00B3504C">
              <w:rPr>
                <w:color w:val="000000"/>
                <w:sz w:val="20"/>
                <w:szCs w:val="20"/>
              </w:rPr>
              <w:t xml:space="preserve">Maintain competency as a fully functional user of Health Link within his/her own clinical practice and provide “by example” peer leadership to UWH providers. </w:t>
            </w:r>
          </w:p>
          <w:p w14:paraId="2AFB6500" w14:textId="77777777" w:rsidR="001F1000" w:rsidRDefault="00534AFE" w:rsidP="001F1000">
            <w:pPr>
              <w:pStyle w:val="Header"/>
              <w:widowControl/>
              <w:numPr>
                <w:ilvl w:val="1"/>
                <w:numId w:val="15"/>
              </w:numPr>
              <w:tabs>
                <w:tab w:val="clear" w:pos="4680"/>
                <w:tab w:val="clear" w:pos="9360"/>
              </w:tabs>
              <w:adjustRightInd w:val="0"/>
              <w:rPr>
                <w:color w:val="000000"/>
                <w:sz w:val="20"/>
                <w:szCs w:val="20"/>
              </w:rPr>
            </w:pPr>
            <w:r>
              <w:rPr>
                <w:color w:val="000000"/>
                <w:sz w:val="20"/>
                <w:szCs w:val="20"/>
              </w:rPr>
              <w:t>Attend Epic Physician Power User courses (online offering)</w:t>
            </w:r>
          </w:p>
          <w:p w14:paraId="095E8E11" w14:textId="77777777" w:rsidR="00534AFE" w:rsidRDefault="00534AFE" w:rsidP="001F1000">
            <w:pPr>
              <w:pStyle w:val="Header"/>
              <w:widowControl/>
              <w:numPr>
                <w:ilvl w:val="1"/>
                <w:numId w:val="15"/>
              </w:numPr>
              <w:tabs>
                <w:tab w:val="clear" w:pos="4680"/>
                <w:tab w:val="clear" w:pos="9360"/>
              </w:tabs>
              <w:adjustRightInd w:val="0"/>
              <w:rPr>
                <w:color w:val="000000"/>
                <w:sz w:val="20"/>
                <w:szCs w:val="20"/>
              </w:rPr>
            </w:pPr>
            <w:r>
              <w:rPr>
                <w:color w:val="000000"/>
                <w:sz w:val="20"/>
                <w:szCs w:val="20"/>
              </w:rPr>
              <w:t>Attend Physician Builder training courses within first year of appointment</w:t>
            </w:r>
          </w:p>
          <w:p w14:paraId="0B7CC638" w14:textId="77777777" w:rsidR="00534AFE" w:rsidRPr="00B3504C" w:rsidRDefault="00534AFE" w:rsidP="001F1000">
            <w:pPr>
              <w:pStyle w:val="Header"/>
              <w:widowControl/>
              <w:numPr>
                <w:ilvl w:val="1"/>
                <w:numId w:val="15"/>
              </w:numPr>
              <w:tabs>
                <w:tab w:val="clear" w:pos="4680"/>
                <w:tab w:val="clear" w:pos="9360"/>
              </w:tabs>
              <w:adjustRightInd w:val="0"/>
              <w:rPr>
                <w:color w:val="000000"/>
                <w:sz w:val="20"/>
                <w:szCs w:val="20"/>
              </w:rPr>
            </w:pPr>
            <w:r>
              <w:rPr>
                <w:color w:val="000000"/>
                <w:sz w:val="20"/>
                <w:szCs w:val="20"/>
              </w:rPr>
              <w:t>Attend UW Health Polish Your Skills courses within first year of appointment</w:t>
            </w:r>
          </w:p>
          <w:p w14:paraId="4CCD13FB" w14:textId="77777777" w:rsidR="00534AFE" w:rsidRPr="000F0A5E" w:rsidRDefault="003B51D8" w:rsidP="000F0A5E">
            <w:pPr>
              <w:pStyle w:val="Default"/>
              <w:numPr>
                <w:ilvl w:val="0"/>
                <w:numId w:val="15"/>
              </w:numPr>
              <w:rPr>
                <w:sz w:val="20"/>
                <w:szCs w:val="20"/>
              </w:rPr>
            </w:pPr>
            <w:r w:rsidRPr="00B3504C">
              <w:rPr>
                <w:sz w:val="20"/>
                <w:szCs w:val="20"/>
              </w:rPr>
              <w:t xml:space="preserve">Provide </w:t>
            </w:r>
            <w:r w:rsidR="000F0A5E">
              <w:rPr>
                <w:sz w:val="20"/>
                <w:szCs w:val="20"/>
              </w:rPr>
              <w:t>monthly</w:t>
            </w:r>
            <w:r w:rsidRPr="00B3504C">
              <w:rPr>
                <w:sz w:val="20"/>
                <w:szCs w:val="20"/>
              </w:rPr>
              <w:t xml:space="preserve"> status report to </w:t>
            </w:r>
            <w:r w:rsidR="000F0A5E">
              <w:rPr>
                <w:sz w:val="20"/>
                <w:szCs w:val="20"/>
              </w:rPr>
              <w:t>Physician Informatics</w:t>
            </w:r>
            <w:r w:rsidR="006F1646" w:rsidRPr="00B3504C">
              <w:rPr>
                <w:sz w:val="20"/>
                <w:szCs w:val="20"/>
              </w:rPr>
              <w:t xml:space="preserve"> Director of</w:t>
            </w:r>
            <w:r w:rsidRPr="00B3504C">
              <w:rPr>
                <w:sz w:val="20"/>
                <w:szCs w:val="20"/>
              </w:rPr>
              <w:t xml:space="preserve"> Ambulatory</w:t>
            </w:r>
            <w:r w:rsidR="000F0A5E">
              <w:rPr>
                <w:sz w:val="20"/>
                <w:szCs w:val="20"/>
              </w:rPr>
              <w:t xml:space="preserve"> Provider Experience</w:t>
            </w:r>
            <w:r w:rsidRPr="00B3504C">
              <w:rPr>
                <w:sz w:val="20"/>
                <w:szCs w:val="20"/>
              </w:rPr>
              <w:t xml:space="preserve"> </w:t>
            </w:r>
            <w:r w:rsidR="00F1444D">
              <w:rPr>
                <w:sz w:val="20"/>
                <w:szCs w:val="20"/>
              </w:rPr>
              <w:t xml:space="preserve">or Associate CMIOs </w:t>
            </w:r>
            <w:r w:rsidRPr="00B3504C">
              <w:rPr>
                <w:sz w:val="20"/>
                <w:szCs w:val="20"/>
              </w:rPr>
              <w:t>on assigned project</w:t>
            </w:r>
            <w:r w:rsidR="000F0A5E">
              <w:rPr>
                <w:sz w:val="20"/>
                <w:szCs w:val="20"/>
              </w:rPr>
              <w:t>s</w:t>
            </w:r>
            <w:r w:rsidRPr="00B3504C">
              <w:rPr>
                <w:sz w:val="20"/>
                <w:szCs w:val="20"/>
              </w:rPr>
              <w:t>.</w:t>
            </w:r>
          </w:p>
          <w:p w14:paraId="72846284" w14:textId="77777777" w:rsidR="003B51D8" w:rsidRPr="00B3504C" w:rsidRDefault="003B51D8" w:rsidP="003B51D8">
            <w:pPr>
              <w:pStyle w:val="Default"/>
              <w:numPr>
                <w:ilvl w:val="0"/>
                <w:numId w:val="15"/>
              </w:numPr>
              <w:rPr>
                <w:sz w:val="20"/>
                <w:szCs w:val="20"/>
              </w:rPr>
            </w:pPr>
            <w:r w:rsidRPr="00B3504C">
              <w:rPr>
                <w:sz w:val="20"/>
                <w:szCs w:val="20"/>
              </w:rPr>
              <w:t>Identify opportunities for using health IT to support clinical/operational priorities/initiatives.</w:t>
            </w:r>
          </w:p>
          <w:p w14:paraId="5BC45617" w14:textId="77777777" w:rsidR="003B51D8" w:rsidRPr="00B3504C" w:rsidRDefault="003B51D8" w:rsidP="003B51D8">
            <w:pPr>
              <w:pStyle w:val="Default"/>
              <w:numPr>
                <w:ilvl w:val="0"/>
                <w:numId w:val="15"/>
              </w:numPr>
              <w:rPr>
                <w:sz w:val="20"/>
                <w:szCs w:val="20"/>
              </w:rPr>
            </w:pPr>
            <w:r w:rsidRPr="00B3504C">
              <w:rPr>
                <w:sz w:val="20"/>
                <w:szCs w:val="20"/>
              </w:rPr>
              <w:t>Identify opportunities for and participate in scholarship in clinical informatics by working with interested research partners to further the field of clinical informatics at UW Health.</w:t>
            </w:r>
          </w:p>
          <w:p w14:paraId="16279F2D" w14:textId="77777777" w:rsidR="00622EA3" w:rsidRPr="00B3504C" w:rsidRDefault="00622EA3" w:rsidP="00B3504C">
            <w:pPr>
              <w:pStyle w:val="TableParagraph"/>
              <w:ind w:left="0" w:right="5"/>
              <w:rPr>
                <w:b/>
                <w:sz w:val="20"/>
                <w:szCs w:val="20"/>
              </w:rPr>
            </w:pPr>
          </w:p>
        </w:tc>
      </w:tr>
      <w:tr w:rsidR="006B3D21" w:rsidRPr="006F1646" w14:paraId="0397B75B" w14:textId="77777777" w:rsidTr="002F3E00">
        <w:trPr>
          <w:trHeight w:val="308"/>
        </w:trPr>
        <w:tc>
          <w:tcPr>
            <w:tcW w:w="11088" w:type="dxa"/>
            <w:gridSpan w:val="4"/>
            <w:tcBorders>
              <w:bottom w:val="single" w:sz="12" w:space="0" w:color="000000"/>
            </w:tcBorders>
            <w:shd w:val="clear" w:color="auto" w:fill="DADADA"/>
          </w:tcPr>
          <w:p w14:paraId="1E38C985" w14:textId="77777777" w:rsidR="006B3D21" w:rsidRPr="00B3504C" w:rsidRDefault="00987D9C">
            <w:pPr>
              <w:pStyle w:val="TableParagraph"/>
              <w:spacing w:line="289" w:lineRule="exact"/>
              <w:ind w:left="3683" w:right="3670"/>
              <w:jc w:val="center"/>
              <w:rPr>
                <w:b/>
                <w:sz w:val="20"/>
                <w:szCs w:val="20"/>
              </w:rPr>
            </w:pPr>
            <w:r w:rsidRPr="00B3504C">
              <w:rPr>
                <w:b/>
                <w:sz w:val="20"/>
                <w:szCs w:val="20"/>
              </w:rPr>
              <w:t>REQUIREMENTS</w:t>
            </w:r>
          </w:p>
        </w:tc>
      </w:tr>
      <w:tr w:rsidR="006B3D21" w:rsidRPr="006F1646" w14:paraId="12FED3B9" w14:textId="77777777" w:rsidTr="002A366E">
        <w:trPr>
          <w:trHeight w:val="404"/>
        </w:trPr>
        <w:tc>
          <w:tcPr>
            <w:tcW w:w="2150" w:type="dxa"/>
            <w:vMerge w:val="restart"/>
            <w:tcBorders>
              <w:top w:val="single" w:sz="12" w:space="0" w:color="000000"/>
              <w:bottom w:val="single" w:sz="12" w:space="0" w:color="000000"/>
            </w:tcBorders>
          </w:tcPr>
          <w:p w14:paraId="6E61CED6" w14:textId="77777777" w:rsidR="006B3D21" w:rsidRPr="00B3504C" w:rsidRDefault="00987D9C">
            <w:pPr>
              <w:pStyle w:val="TableParagraph"/>
              <w:spacing w:line="206" w:lineRule="exact"/>
              <w:ind w:left="107"/>
              <w:rPr>
                <w:b/>
                <w:sz w:val="20"/>
                <w:szCs w:val="20"/>
              </w:rPr>
            </w:pPr>
            <w:r w:rsidRPr="00B3504C">
              <w:rPr>
                <w:b/>
                <w:sz w:val="20"/>
                <w:szCs w:val="20"/>
              </w:rPr>
              <w:t>Education</w:t>
            </w:r>
          </w:p>
        </w:tc>
        <w:tc>
          <w:tcPr>
            <w:tcW w:w="1540" w:type="dxa"/>
            <w:tcBorders>
              <w:top w:val="single" w:sz="12" w:space="0" w:color="000000"/>
            </w:tcBorders>
          </w:tcPr>
          <w:p w14:paraId="3948CB19" w14:textId="77777777" w:rsidR="006B3D21" w:rsidRPr="00B3504C" w:rsidRDefault="00987D9C" w:rsidP="003C2615">
            <w:pPr>
              <w:pStyle w:val="TableParagraph"/>
              <w:spacing w:line="206" w:lineRule="exact"/>
              <w:rPr>
                <w:b/>
                <w:sz w:val="20"/>
                <w:szCs w:val="20"/>
              </w:rPr>
            </w:pPr>
            <w:r w:rsidRPr="00B3504C">
              <w:rPr>
                <w:b/>
                <w:sz w:val="20"/>
                <w:szCs w:val="20"/>
              </w:rPr>
              <w:t>Minimum</w:t>
            </w:r>
          </w:p>
        </w:tc>
        <w:tc>
          <w:tcPr>
            <w:tcW w:w="7398" w:type="dxa"/>
            <w:gridSpan w:val="2"/>
            <w:tcBorders>
              <w:top w:val="single" w:sz="12" w:space="0" w:color="000000"/>
            </w:tcBorders>
            <w:shd w:val="clear" w:color="auto" w:fill="auto"/>
            <w:vAlign w:val="center"/>
          </w:tcPr>
          <w:p w14:paraId="38A45287" w14:textId="77777777" w:rsidR="006B3D21" w:rsidRPr="00B3504C" w:rsidRDefault="003B51D8" w:rsidP="002A366E">
            <w:pPr>
              <w:pStyle w:val="TableParagraph"/>
              <w:spacing w:line="208" w:lineRule="exact"/>
              <w:ind w:left="109" w:right="343"/>
              <w:rPr>
                <w:sz w:val="20"/>
                <w:szCs w:val="20"/>
              </w:rPr>
            </w:pPr>
            <w:r w:rsidRPr="00B3504C">
              <w:rPr>
                <w:sz w:val="20"/>
                <w:szCs w:val="20"/>
              </w:rPr>
              <w:t xml:space="preserve">Board Certification in </w:t>
            </w:r>
            <w:r w:rsidR="000B7944">
              <w:rPr>
                <w:sz w:val="20"/>
                <w:szCs w:val="20"/>
              </w:rPr>
              <w:t>Primary Specialty</w:t>
            </w:r>
          </w:p>
        </w:tc>
      </w:tr>
      <w:tr w:rsidR="006B3D21" w:rsidRPr="006F1646" w14:paraId="5B18330A" w14:textId="77777777" w:rsidTr="002A366E">
        <w:trPr>
          <w:trHeight w:val="230"/>
        </w:trPr>
        <w:tc>
          <w:tcPr>
            <w:tcW w:w="2150" w:type="dxa"/>
            <w:vMerge/>
            <w:tcBorders>
              <w:top w:val="nil"/>
              <w:bottom w:val="single" w:sz="12" w:space="0" w:color="000000"/>
            </w:tcBorders>
          </w:tcPr>
          <w:p w14:paraId="550D090B" w14:textId="77777777" w:rsidR="006B3D21" w:rsidRPr="00B3504C" w:rsidRDefault="006B3D21">
            <w:pPr>
              <w:rPr>
                <w:b/>
                <w:sz w:val="20"/>
                <w:szCs w:val="20"/>
              </w:rPr>
            </w:pPr>
          </w:p>
        </w:tc>
        <w:tc>
          <w:tcPr>
            <w:tcW w:w="1540" w:type="dxa"/>
            <w:tcBorders>
              <w:bottom w:val="single" w:sz="12" w:space="0" w:color="000000"/>
            </w:tcBorders>
          </w:tcPr>
          <w:p w14:paraId="7020C49C" w14:textId="77777777" w:rsidR="006B3D21" w:rsidRPr="00B3504C" w:rsidRDefault="00987D9C" w:rsidP="003C2615">
            <w:pPr>
              <w:pStyle w:val="TableParagraph"/>
              <w:spacing w:line="183" w:lineRule="exact"/>
              <w:rPr>
                <w:b/>
                <w:sz w:val="20"/>
                <w:szCs w:val="20"/>
              </w:rPr>
            </w:pPr>
            <w:r w:rsidRPr="00B3504C">
              <w:rPr>
                <w:b/>
                <w:sz w:val="20"/>
                <w:szCs w:val="20"/>
              </w:rPr>
              <w:t>Preferred</w:t>
            </w:r>
          </w:p>
        </w:tc>
        <w:tc>
          <w:tcPr>
            <w:tcW w:w="7398" w:type="dxa"/>
            <w:gridSpan w:val="2"/>
            <w:tcBorders>
              <w:bottom w:val="single" w:sz="12" w:space="0" w:color="000000"/>
            </w:tcBorders>
            <w:shd w:val="clear" w:color="auto" w:fill="auto"/>
            <w:vAlign w:val="center"/>
          </w:tcPr>
          <w:p w14:paraId="342377CE" w14:textId="77777777" w:rsidR="006B3D21" w:rsidRDefault="003B51D8" w:rsidP="002A366E">
            <w:pPr>
              <w:pStyle w:val="TableParagraph"/>
              <w:ind w:left="94"/>
              <w:rPr>
                <w:sz w:val="20"/>
                <w:szCs w:val="20"/>
              </w:rPr>
            </w:pPr>
            <w:r w:rsidRPr="00B3504C">
              <w:rPr>
                <w:sz w:val="20"/>
                <w:szCs w:val="20"/>
              </w:rPr>
              <w:t>Training/education in clinical informatics</w:t>
            </w:r>
          </w:p>
          <w:p w14:paraId="4FB7D94D" w14:textId="77777777" w:rsidR="000F0A5E" w:rsidRPr="00B3504C" w:rsidRDefault="000F0A5E" w:rsidP="002A366E">
            <w:pPr>
              <w:pStyle w:val="TableParagraph"/>
              <w:ind w:left="94"/>
              <w:rPr>
                <w:sz w:val="20"/>
                <w:szCs w:val="20"/>
              </w:rPr>
            </w:pPr>
            <w:r>
              <w:rPr>
                <w:sz w:val="20"/>
                <w:szCs w:val="20"/>
              </w:rPr>
              <w:t>Epic Physician Builder training</w:t>
            </w:r>
          </w:p>
        </w:tc>
      </w:tr>
      <w:tr w:rsidR="006B3D21" w:rsidRPr="006F1646" w14:paraId="41959919" w14:textId="77777777" w:rsidTr="002A366E">
        <w:trPr>
          <w:trHeight w:val="404"/>
        </w:trPr>
        <w:tc>
          <w:tcPr>
            <w:tcW w:w="2150" w:type="dxa"/>
            <w:vMerge w:val="restart"/>
            <w:tcBorders>
              <w:top w:val="single" w:sz="12" w:space="0" w:color="000000"/>
              <w:bottom w:val="single" w:sz="12" w:space="0" w:color="000000"/>
            </w:tcBorders>
          </w:tcPr>
          <w:p w14:paraId="4A6AFF31" w14:textId="77777777" w:rsidR="006B3D21" w:rsidRPr="00B3504C" w:rsidRDefault="00987D9C">
            <w:pPr>
              <w:pStyle w:val="TableParagraph"/>
              <w:spacing w:before="1"/>
              <w:ind w:left="107"/>
              <w:rPr>
                <w:b/>
                <w:sz w:val="20"/>
                <w:szCs w:val="20"/>
              </w:rPr>
            </w:pPr>
            <w:r w:rsidRPr="00B3504C">
              <w:rPr>
                <w:b/>
                <w:sz w:val="20"/>
                <w:szCs w:val="20"/>
              </w:rPr>
              <w:t>Work Experience</w:t>
            </w:r>
          </w:p>
        </w:tc>
        <w:tc>
          <w:tcPr>
            <w:tcW w:w="1540" w:type="dxa"/>
            <w:tcBorders>
              <w:top w:val="single" w:sz="12" w:space="0" w:color="000000"/>
            </w:tcBorders>
          </w:tcPr>
          <w:p w14:paraId="05CCDE9C" w14:textId="77777777" w:rsidR="006B3D21" w:rsidRPr="00B3504C" w:rsidRDefault="00987D9C" w:rsidP="003C2615">
            <w:pPr>
              <w:pStyle w:val="TableParagraph"/>
              <w:spacing w:before="1"/>
              <w:rPr>
                <w:b/>
                <w:sz w:val="20"/>
                <w:szCs w:val="20"/>
              </w:rPr>
            </w:pPr>
            <w:r w:rsidRPr="00B3504C">
              <w:rPr>
                <w:b/>
                <w:sz w:val="20"/>
                <w:szCs w:val="20"/>
              </w:rPr>
              <w:t>Minimum</w:t>
            </w:r>
          </w:p>
        </w:tc>
        <w:tc>
          <w:tcPr>
            <w:tcW w:w="7398" w:type="dxa"/>
            <w:gridSpan w:val="2"/>
            <w:tcBorders>
              <w:top w:val="single" w:sz="12" w:space="0" w:color="000000"/>
            </w:tcBorders>
            <w:shd w:val="clear" w:color="auto" w:fill="auto"/>
            <w:vAlign w:val="center"/>
          </w:tcPr>
          <w:p w14:paraId="1F84B80D" w14:textId="77777777" w:rsidR="006B3D21" w:rsidRPr="00B3504C" w:rsidRDefault="000B7944" w:rsidP="002A366E">
            <w:pPr>
              <w:pStyle w:val="TableParagraph"/>
              <w:spacing w:line="206" w:lineRule="exact"/>
              <w:ind w:left="109" w:right="323"/>
              <w:rPr>
                <w:sz w:val="20"/>
                <w:szCs w:val="20"/>
              </w:rPr>
            </w:pPr>
            <w:r>
              <w:rPr>
                <w:sz w:val="20"/>
                <w:szCs w:val="20"/>
              </w:rPr>
              <w:t>Clinical Practice</w:t>
            </w:r>
          </w:p>
        </w:tc>
      </w:tr>
      <w:tr w:rsidR="006B3D21" w:rsidRPr="006F1646" w14:paraId="4494E0E1" w14:textId="77777777" w:rsidTr="002A366E">
        <w:trPr>
          <w:trHeight w:val="422"/>
        </w:trPr>
        <w:tc>
          <w:tcPr>
            <w:tcW w:w="2150" w:type="dxa"/>
            <w:vMerge/>
            <w:tcBorders>
              <w:top w:val="nil"/>
              <w:bottom w:val="single" w:sz="12" w:space="0" w:color="000000"/>
            </w:tcBorders>
          </w:tcPr>
          <w:p w14:paraId="231F2DC6" w14:textId="77777777" w:rsidR="006B3D21" w:rsidRPr="00B3504C" w:rsidRDefault="006B3D21">
            <w:pPr>
              <w:rPr>
                <w:b/>
                <w:sz w:val="20"/>
                <w:szCs w:val="20"/>
              </w:rPr>
            </w:pPr>
          </w:p>
        </w:tc>
        <w:tc>
          <w:tcPr>
            <w:tcW w:w="1540" w:type="dxa"/>
            <w:tcBorders>
              <w:bottom w:val="single" w:sz="12" w:space="0" w:color="000000"/>
            </w:tcBorders>
          </w:tcPr>
          <w:p w14:paraId="7E2BC8A9" w14:textId="77777777" w:rsidR="006B3D21" w:rsidRPr="00B3504C" w:rsidRDefault="00987D9C" w:rsidP="003C2615">
            <w:pPr>
              <w:pStyle w:val="TableParagraph"/>
              <w:spacing w:line="183" w:lineRule="exact"/>
              <w:rPr>
                <w:b/>
                <w:sz w:val="20"/>
                <w:szCs w:val="20"/>
              </w:rPr>
            </w:pPr>
            <w:r w:rsidRPr="00B3504C">
              <w:rPr>
                <w:b/>
                <w:sz w:val="20"/>
                <w:szCs w:val="20"/>
              </w:rPr>
              <w:t>Preferred</w:t>
            </w:r>
          </w:p>
        </w:tc>
        <w:tc>
          <w:tcPr>
            <w:tcW w:w="7398" w:type="dxa"/>
            <w:gridSpan w:val="2"/>
            <w:tcBorders>
              <w:bottom w:val="single" w:sz="12" w:space="0" w:color="000000"/>
            </w:tcBorders>
            <w:shd w:val="clear" w:color="auto" w:fill="auto"/>
            <w:vAlign w:val="center"/>
          </w:tcPr>
          <w:p w14:paraId="70BE0363" w14:textId="77777777" w:rsidR="006B3D21" w:rsidRPr="00B3504C" w:rsidRDefault="009D2860" w:rsidP="002A366E">
            <w:pPr>
              <w:pStyle w:val="TableParagraph"/>
              <w:ind w:left="115"/>
              <w:rPr>
                <w:sz w:val="20"/>
                <w:szCs w:val="20"/>
              </w:rPr>
            </w:pPr>
            <w:r w:rsidRPr="00B3504C">
              <w:rPr>
                <w:sz w:val="20"/>
                <w:szCs w:val="20"/>
              </w:rPr>
              <w:t xml:space="preserve">Ideal candidate would have minimum of 3 years clinical practice at faculty level.  </w:t>
            </w:r>
            <w:r w:rsidR="003B51D8" w:rsidRPr="00B3504C">
              <w:rPr>
                <w:sz w:val="20"/>
                <w:szCs w:val="20"/>
              </w:rPr>
              <w:t xml:space="preserve">Experience in implementation/optimization of health </w:t>
            </w:r>
            <w:r w:rsidRPr="00B3504C">
              <w:rPr>
                <w:sz w:val="20"/>
                <w:szCs w:val="20"/>
              </w:rPr>
              <w:t>IT systems or experience in leading departmental/system level change.</w:t>
            </w:r>
          </w:p>
        </w:tc>
      </w:tr>
      <w:tr w:rsidR="006B3D21" w:rsidRPr="006F1646" w14:paraId="1078937E" w14:textId="77777777" w:rsidTr="002A366E">
        <w:trPr>
          <w:trHeight w:val="413"/>
        </w:trPr>
        <w:tc>
          <w:tcPr>
            <w:tcW w:w="2150" w:type="dxa"/>
            <w:vMerge w:val="restart"/>
            <w:tcBorders>
              <w:top w:val="single" w:sz="12" w:space="0" w:color="000000"/>
              <w:bottom w:val="single" w:sz="12" w:space="0" w:color="000000"/>
            </w:tcBorders>
          </w:tcPr>
          <w:p w14:paraId="1E83F194" w14:textId="77777777" w:rsidR="006B3D21" w:rsidRPr="00B3504C" w:rsidRDefault="00987D9C" w:rsidP="003A721D">
            <w:pPr>
              <w:pStyle w:val="TableParagraph"/>
              <w:ind w:left="107" w:right="735"/>
              <w:rPr>
                <w:b/>
                <w:sz w:val="20"/>
                <w:szCs w:val="20"/>
              </w:rPr>
            </w:pPr>
            <w:r w:rsidRPr="00B3504C">
              <w:rPr>
                <w:b/>
                <w:sz w:val="20"/>
                <w:szCs w:val="20"/>
              </w:rPr>
              <w:t>Licenses &amp; Certifications</w:t>
            </w:r>
          </w:p>
        </w:tc>
        <w:tc>
          <w:tcPr>
            <w:tcW w:w="1540" w:type="dxa"/>
            <w:tcBorders>
              <w:top w:val="single" w:sz="12" w:space="0" w:color="000000"/>
            </w:tcBorders>
          </w:tcPr>
          <w:p w14:paraId="46D78C70" w14:textId="77777777" w:rsidR="006B3D21" w:rsidRPr="00B3504C" w:rsidRDefault="00987D9C" w:rsidP="003C2615">
            <w:pPr>
              <w:pStyle w:val="TableParagraph"/>
              <w:spacing w:line="178" w:lineRule="exact"/>
              <w:rPr>
                <w:b/>
                <w:sz w:val="20"/>
                <w:szCs w:val="20"/>
              </w:rPr>
            </w:pPr>
            <w:r w:rsidRPr="00B3504C">
              <w:rPr>
                <w:b/>
                <w:sz w:val="20"/>
                <w:szCs w:val="20"/>
              </w:rPr>
              <w:t>Minimum</w:t>
            </w:r>
          </w:p>
        </w:tc>
        <w:tc>
          <w:tcPr>
            <w:tcW w:w="7398" w:type="dxa"/>
            <w:gridSpan w:val="2"/>
            <w:tcBorders>
              <w:top w:val="single" w:sz="12" w:space="0" w:color="000000"/>
            </w:tcBorders>
            <w:shd w:val="clear" w:color="auto" w:fill="auto"/>
            <w:vAlign w:val="center"/>
          </w:tcPr>
          <w:p w14:paraId="56337E13" w14:textId="77777777" w:rsidR="006B3D21" w:rsidRPr="00B3504C" w:rsidRDefault="003B51D8" w:rsidP="002A366E">
            <w:pPr>
              <w:pStyle w:val="TableParagraph"/>
              <w:ind w:left="115"/>
              <w:rPr>
                <w:sz w:val="20"/>
                <w:szCs w:val="20"/>
              </w:rPr>
            </w:pPr>
            <w:r w:rsidRPr="00B3504C">
              <w:rPr>
                <w:sz w:val="20"/>
                <w:szCs w:val="20"/>
              </w:rPr>
              <w:t>MD/DO</w:t>
            </w:r>
          </w:p>
        </w:tc>
      </w:tr>
      <w:tr w:rsidR="006B3D21" w:rsidRPr="006F1646" w14:paraId="10556A4B" w14:textId="77777777" w:rsidTr="002A366E">
        <w:trPr>
          <w:trHeight w:val="401"/>
        </w:trPr>
        <w:tc>
          <w:tcPr>
            <w:tcW w:w="2150" w:type="dxa"/>
            <w:vMerge/>
            <w:tcBorders>
              <w:top w:val="nil"/>
              <w:bottom w:val="single" w:sz="12" w:space="0" w:color="000000"/>
            </w:tcBorders>
          </w:tcPr>
          <w:p w14:paraId="7CBF1486" w14:textId="77777777" w:rsidR="006B3D21" w:rsidRPr="00B3504C" w:rsidRDefault="006B3D21">
            <w:pPr>
              <w:rPr>
                <w:b/>
                <w:sz w:val="20"/>
                <w:szCs w:val="20"/>
              </w:rPr>
            </w:pPr>
          </w:p>
        </w:tc>
        <w:tc>
          <w:tcPr>
            <w:tcW w:w="1540" w:type="dxa"/>
            <w:tcBorders>
              <w:bottom w:val="single" w:sz="12" w:space="0" w:color="000000"/>
            </w:tcBorders>
          </w:tcPr>
          <w:p w14:paraId="49834B05" w14:textId="77777777" w:rsidR="006B3D21" w:rsidRPr="00B3504C" w:rsidRDefault="00987D9C" w:rsidP="003C2615">
            <w:pPr>
              <w:pStyle w:val="TableParagraph"/>
              <w:spacing w:line="196" w:lineRule="exact"/>
              <w:rPr>
                <w:b/>
                <w:sz w:val="20"/>
                <w:szCs w:val="20"/>
              </w:rPr>
            </w:pPr>
            <w:r w:rsidRPr="00B3504C">
              <w:rPr>
                <w:b/>
                <w:sz w:val="20"/>
                <w:szCs w:val="20"/>
              </w:rPr>
              <w:t>Preferred</w:t>
            </w:r>
          </w:p>
        </w:tc>
        <w:tc>
          <w:tcPr>
            <w:tcW w:w="7398" w:type="dxa"/>
            <w:gridSpan w:val="2"/>
            <w:tcBorders>
              <w:bottom w:val="single" w:sz="4" w:space="0" w:color="000000"/>
            </w:tcBorders>
            <w:shd w:val="clear" w:color="auto" w:fill="auto"/>
            <w:vAlign w:val="center"/>
          </w:tcPr>
          <w:p w14:paraId="4CE1DFD9" w14:textId="77777777" w:rsidR="006B3D21" w:rsidRPr="00B3504C" w:rsidRDefault="003B51D8" w:rsidP="002A366E">
            <w:pPr>
              <w:pStyle w:val="TableParagraph"/>
              <w:spacing w:line="186" w:lineRule="exact"/>
              <w:ind w:left="109"/>
              <w:rPr>
                <w:sz w:val="20"/>
                <w:szCs w:val="20"/>
              </w:rPr>
            </w:pPr>
            <w:r w:rsidRPr="00B3504C">
              <w:rPr>
                <w:sz w:val="20"/>
                <w:szCs w:val="20"/>
              </w:rPr>
              <w:t xml:space="preserve">Board Certification in Clinical Informatics </w:t>
            </w:r>
          </w:p>
        </w:tc>
      </w:tr>
      <w:tr w:rsidR="0032399A" w:rsidRPr="006F1646" w14:paraId="68328B47" w14:textId="77777777" w:rsidTr="002A366E">
        <w:trPr>
          <w:trHeight w:val="401"/>
        </w:trPr>
        <w:tc>
          <w:tcPr>
            <w:tcW w:w="3690" w:type="dxa"/>
            <w:gridSpan w:val="2"/>
            <w:tcBorders>
              <w:top w:val="nil"/>
              <w:bottom w:val="single" w:sz="12" w:space="0" w:color="000000"/>
            </w:tcBorders>
          </w:tcPr>
          <w:p w14:paraId="37DB6649" w14:textId="77777777" w:rsidR="0032399A" w:rsidRPr="00B3504C" w:rsidRDefault="0032399A">
            <w:pPr>
              <w:pStyle w:val="TableParagraph"/>
              <w:spacing w:line="196" w:lineRule="exact"/>
              <w:rPr>
                <w:b/>
                <w:sz w:val="20"/>
                <w:szCs w:val="20"/>
              </w:rPr>
            </w:pPr>
            <w:r w:rsidRPr="00B3504C">
              <w:rPr>
                <w:b/>
                <w:sz w:val="20"/>
                <w:szCs w:val="20"/>
              </w:rPr>
              <w:t>Spe</w:t>
            </w:r>
            <w:r w:rsidR="00545550" w:rsidRPr="00B3504C">
              <w:rPr>
                <w:b/>
                <w:sz w:val="20"/>
                <w:szCs w:val="20"/>
              </w:rPr>
              <w:t xml:space="preserve">cialty Required </w:t>
            </w:r>
            <w:r w:rsidR="003C2615" w:rsidRPr="00B3504C">
              <w:rPr>
                <w:b/>
                <w:sz w:val="20"/>
                <w:szCs w:val="20"/>
              </w:rPr>
              <w:t>for this role (if applicable):</w:t>
            </w:r>
          </w:p>
        </w:tc>
        <w:tc>
          <w:tcPr>
            <w:tcW w:w="7398" w:type="dxa"/>
            <w:gridSpan w:val="2"/>
            <w:tcBorders>
              <w:bottom w:val="single" w:sz="12" w:space="0" w:color="000000"/>
            </w:tcBorders>
            <w:shd w:val="clear" w:color="auto" w:fill="auto"/>
            <w:vAlign w:val="center"/>
          </w:tcPr>
          <w:p w14:paraId="76EFCA58" w14:textId="77777777" w:rsidR="0032399A" w:rsidRPr="00B3504C" w:rsidRDefault="000F7A7A" w:rsidP="002A366E">
            <w:pPr>
              <w:pStyle w:val="TableParagraph"/>
              <w:spacing w:line="186" w:lineRule="exact"/>
              <w:ind w:left="109"/>
              <w:rPr>
                <w:sz w:val="20"/>
                <w:szCs w:val="20"/>
              </w:rPr>
            </w:pPr>
            <w:r>
              <w:rPr>
                <w:sz w:val="20"/>
                <w:szCs w:val="20"/>
              </w:rPr>
              <w:t>Anesthesiology</w:t>
            </w:r>
          </w:p>
        </w:tc>
      </w:tr>
      <w:tr w:rsidR="006B3D21" w:rsidRPr="006F1646" w14:paraId="7606BE87" w14:textId="77777777" w:rsidTr="00B3504C">
        <w:trPr>
          <w:trHeight w:val="2121"/>
        </w:trPr>
        <w:tc>
          <w:tcPr>
            <w:tcW w:w="3690" w:type="dxa"/>
            <w:gridSpan w:val="2"/>
            <w:tcBorders>
              <w:top w:val="single" w:sz="12" w:space="0" w:color="000000"/>
              <w:bottom w:val="single" w:sz="12" w:space="0" w:color="000000"/>
            </w:tcBorders>
          </w:tcPr>
          <w:p w14:paraId="7615FFA0" w14:textId="77777777" w:rsidR="006B3D21" w:rsidRPr="00B3504C" w:rsidRDefault="00987D9C">
            <w:pPr>
              <w:pStyle w:val="TableParagraph"/>
              <w:spacing w:before="1"/>
              <w:ind w:left="107"/>
              <w:rPr>
                <w:b/>
                <w:sz w:val="20"/>
                <w:szCs w:val="20"/>
              </w:rPr>
            </w:pPr>
            <w:r w:rsidRPr="00B3504C">
              <w:rPr>
                <w:b/>
                <w:sz w:val="20"/>
                <w:szCs w:val="20"/>
              </w:rPr>
              <w:lastRenderedPageBreak/>
              <w:t>Required Skills, Knowledge, and Abilities</w:t>
            </w:r>
          </w:p>
        </w:tc>
        <w:tc>
          <w:tcPr>
            <w:tcW w:w="7398" w:type="dxa"/>
            <w:gridSpan w:val="2"/>
            <w:tcBorders>
              <w:top w:val="single" w:sz="12" w:space="0" w:color="000000"/>
              <w:bottom w:val="single" w:sz="12" w:space="0" w:color="000000"/>
            </w:tcBorders>
            <w:shd w:val="clear" w:color="auto" w:fill="auto"/>
          </w:tcPr>
          <w:p w14:paraId="44FC9F5A" w14:textId="77777777" w:rsidR="003B51D8" w:rsidRPr="00B3504C" w:rsidRDefault="003B51D8" w:rsidP="002A366E">
            <w:pPr>
              <w:pStyle w:val="Default"/>
              <w:numPr>
                <w:ilvl w:val="0"/>
                <w:numId w:val="16"/>
              </w:numPr>
              <w:ind w:left="436"/>
              <w:rPr>
                <w:sz w:val="20"/>
                <w:szCs w:val="20"/>
              </w:rPr>
            </w:pPr>
            <w:r w:rsidRPr="00B3504C">
              <w:rPr>
                <w:sz w:val="20"/>
                <w:szCs w:val="20"/>
              </w:rPr>
              <w:t>Exhibits strong interpersonal, leadership, decision making and team building skills to insure effective and efficient health IT operations.</w:t>
            </w:r>
          </w:p>
          <w:p w14:paraId="2A7A0DD9" w14:textId="77777777" w:rsidR="003B51D8" w:rsidRPr="00B3504C" w:rsidRDefault="003B51D8" w:rsidP="002A366E">
            <w:pPr>
              <w:pStyle w:val="Default"/>
              <w:numPr>
                <w:ilvl w:val="0"/>
                <w:numId w:val="16"/>
              </w:numPr>
              <w:ind w:left="436"/>
              <w:rPr>
                <w:sz w:val="20"/>
                <w:szCs w:val="20"/>
              </w:rPr>
            </w:pPr>
            <w:r w:rsidRPr="00B3504C">
              <w:rPr>
                <w:sz w:val="20"/>
                <w:szCs w:val="20"/>
              </w:rPr>
              <w:t>Exhibits excellent organizational and communication skills.</w:t>
            </w:r>
          </w:p>
          <w:p w14:paraId="2772029E" w14:textId="77777777" w:rsidR="003B51D8" w:rsidRPr="00B3504C" w:rsidRDefault="003B51D8" w:rsidP="002A366E">
            <w:pPr>
              <w:pStyle w:val="Default"/>
              <w:numPr>
                <w:ilvl w:val="0"/>
                <w:numId w:val="16"/>
              </w:numPr>
              <w:ind w:left="436"/>
              <w:rPr>
                <w:sz w:val="20"/>
                <w:szCs w:val="20"/>
              </w:rPr>
            </w:pPr>
            <w:r w:rsidRPr="00B3504C">
              <w:rPr>
                <w:sz w:val="20"/>
                <w:szCs w:val="20"/>
              </w:rPr>
              <w:t>Supports collaboration.</w:t>
            </w:r>
          </w:p>
          <w:p w14:paraId="5BDB377F" w14:textId="77777777" w:rsidR="003B51D8" w:rsidRPr="00B3504C" w:rsidRDefault="003B51D8" w:rsidP="002A366E">
            <w:pPr>
              <w:pStyle w:val="Default"/>
              <w:numPr>
                <w:ilvl w:val="0"/>
                <w:numId w:val="16"/>
              </w:numPr>
              <w:ind w:left="436"/>
              <w:rPr>
                <w:sz w:val="20"/>
                <w:szCs w:val="20"/>
              </w:rPr>
            </w:pPr>
            <w:r w:rsidRPr="00B3504C">
              <w:rPr>
                <w:sz w:val="20"/>
                <w:szCs w:val="20"/>
              </w:rPr>
              <w:t>Promotes and models the strict confidentiality of the EHR.</w:t>
            </w:r>
          </w:p>
          <w:p w14:paraId="03ECE3A6" w14:textId="77777777" w:rsidR="003B51D8" w:rsidRPr="00B3504C" w:rsidRDefault="003B51D8" w:rsidP="002A366E">
            <w:pPr>
              <w:pStyle w:val="Default"/>
              <w:numPr>
                <w:ilvl w:val="0"/>
                <w:numId w:val="16"/>
              </w:numPr>
              <w:ind w:left="436"/>
              <w:rPr>
                <w:sz w:val="20"/>
                <w:szCs w:val="20"/>
              </w:rPr>
            </w:pPr>
            <w:r w:rsidRPr="00B3504C">
              <w:rPr>
                <w:sz w:val="20"/>
                <w:szCs w:val="20"/>
              </w:rPr>
              <w:t>Communicates and collaborates effectively with health care providers, organizational leadership, vendors, and other staff.</w:t>
            </w:r>
          </w:p>
          <w:p w14:paraId="31E608FC" w14:textId="77777777" w:rsidR="006B3D21" w:rsidRDefault="003B51D8" w:rsidP="002A366E">
            <w:pPr>
              <w:pStyle w:val="Default"/>
              <w:numPr>
                <w:ilvl w:val="0"/>
                <w:numId w:val="16"/>
              </w:numPr>
              <w:ind w:left="436"/>
              <w:rPr>
                <w:sz w:val="20"/>
                <w:szCs w:val="20"/>
              </w:rPr>
            </w:pPr>
            <w:r w:rsidRPr="00B3504C">
              <w:rPr>
                <w:sz w:val="20"/>
                <w:szCs w:val="20"/>
              </w:rPr>
              <w:t>Demonstrates ability to represent the clinical enterprise outside of one’s own specialty/department</w:t>
            </w:r>
            <w:r w:rsidR="000F0A5E">
              <w:rPr>
                <w:sz w:val="20"/>
                <w:szCs w:val="20"/>
              </w:rPr>
              <w:t>.</w:t>
            </w:r>
          </w:p>
          <w:p w14:paraId="60F36F6E" w14:textId="77777777" w:rsidR="000F0A5E" w:rsidRPr="00B3504C" w:rsidRDefault="000F0A5E" w:rsidP="002A366E">
            <w:pPr>
              <w:pStyle w:val="Default"/>
              <w:numPr>
                <w:ilvl w:val="0"/>
                <w:numId w:val="16"/>
              </w:numPr>
              <w:ind w:left="436"/>
              <w:rPr>
                <w:sz w:val="20"/>
                <w:szCs w:val="20"/>
              </w:rPr>
            </w:pPr>
            <w:r>
              <w:rPr>
                <w:sz w:val="20"/>
                <w:szCs w:val="20"/>
              </w:rPr>
              <w:t>Demonstrates ability to lead change within department/division; well respected by colleagues.</w:t>
            </w:r>
          </w:p>
        </w:tc>
      </w:tr>
    </w:tbl>
    <w:p w14:paraId="7BC82CA3" w14:textId="77777777" w:rsidR="00545550" w:rsidRPr="006F1646" w:rsidRDefault="00545550" w:rsidP="005E6298">
      <w:pPr>
        <w:spacing w:after="160" w:line="259" w:lineRule="auto"/>
        <w:rPr>
          <w:b/>
          <w:sz w:val="20"/>
          <w:szCs w:val="20"/>
        </w:rPr>
        <w:sectPr w:rsidR="00545550" w:rsidRPr="006F1646" w:rsidSect="00816278">
          <w:headerReference w:type="default" r:id="rId7"/>
          <w:type w:val="continuous"/>
          <w:pgSz w:w="12240" w:h="15840"/>
          <w:pgMar w:top="270" w:right="418" w:bottom="274" w:left="878" w:header="720" w:footer="0" w:gutter="0"/>
          <w:cols w:space="720"/>
        </w:sectPr>
      </w:pPr>
    </w:p>
    <w:p w14:paraId="4965631F" w14:textId="77777777" w:rsidR="00BB147A" w:rsidRPr="002A366E" w:rsidRDefault="00614C07" w:rsidP="005E6298">
      <w:pPr>
        <w:spacing w:after="160" w:line="259" w:lineRule="auto"/>
        <w:rPr>
          <w:rFonts w:eastAsia="Times New Roman"/>
          <w:b/>
          <w:bCs/>
          <w:color w:val="000000"/>
          <w:szCs w:val="20"/>
          <w:lang w:val="en"/>
        </w:rPr>
      </w:pPr>
      <w:r w:rsidRPr="002A366E">
        <w:rPr>
          <w:b/>
          <w:sz w:val="24"/>
          <w:szCs w:val="20"/>
        </w:rPr>
        <w:t>ADDENDUM – UW</w:t>
      </w:r>
      <w:r w:rsidRPr="002A366E">
        <w:rPr>
          <w:sz w:val="24"/>
          <w:szCs w:val="20"/>
        </w:rPr>
        <w:t xml:space="preserve"> </w:t>
      </w:r>
      <w:r w:rsidRPr="002A366E">
        <w:rPr>
          <w:rFonts w:eastAsia="Times New Roman"/>
          <w:b/>
          <w:bCs/>
          <w:color w:val="000000"/>
          <w:sz w:val="24"/>
          <w:szCs w:val="20"/>
          <w:lang w:val="en"/>
        </w:rPr>
        <w:t xml:space="preserve">Health </w:t>
      </w:r>
      <w:r w:rsidR="005E6298" w:rsidRPr="002A366E">
        <w:rPr>
          <w:rFonts w:eastAsia="Times New Roman"/>
          <w:b/>
          <w:bCs/>
          <w:color w:val="000000"/>
          <w:sz w:val="24"/>
          <w:szCs w:val="20"/>
          <w:lang w:val="en"/>
        </w:rPr>
        <w:t>Leadership</w:t>
      </w:r>
      <w:r w:rsidR="00BB147A" w:rsidRPr="002A366E">
        <w:rPr>
          <w:rFonts w:eastAsia="Times New Roman"/>
          <w:b/>
          <w:bCs/>
          <w:color w:val="000000"/>
          <w:sz w:val="24"/>
          <w:szCs w:val="20"/>
          <w:lang w:val="en"/>
        </w:rPr>
        <w:t xml:space="preserve"> </w:t>
      </w:r>
      <w:r w:rsidR="005E6298" w:rsidRPr="002A366E">
        <w:rPr>
          <w:rFonts w:eastAsia="Times New Roman"/>
          <w:b/>
          <w:bCs/>
          <w:color w:val="000000"/>
          <w:sz w:val="24"/>
          <w:szCs w:val="20"/>
          <w:lang w:val="en"/>
        </w:rPr>
        <w:t>Competencies</w:t>
      </w:r>
    </w:p>
    <w:p w14:paraId="51988A7B" w14:textId="77777777" w:rsidR="00614C07" w:rsidRPr="006F1646" w:rsidRDefault="00614C07" w:rsidP="002A366E">
      <w:pPr>
        <w:rPr>
          <w:rFonts w:eastAsia="Times New Roman"/>
          <w:bCs/>
          <w:color w:val="000000"/>
          <w:sz w:val="20"/>
          <w:szCs w:val="20"/>
          <w:lang w:val="en"/>
        </w:rPr>
      </w:pPr>
      <w:r w:rsidRPr="006F1646">
        <w:rPr>
          <w:rFonts w:eastAsia="Times New Roman"/>
          <w:bCs/>
          <w:i/>
          <w:color w:val="000000"/>
          <w:sz w:val="20"/>
          <w:szCs w:val="20"/>
          <w:lang w:val="en"/>
        </w:rPr>
        <w:t>Leadership competencies</w:t>
      </w:r>
      <w:r w:rsidRPr="006F1646">
        <w:rPr>
          <w:rFonts w:eastAsia="Times New Roman"/>
          <w:bCs/>
          <w:color w:val="000000"/>
          <w:sz w:val="20"/>
          <w:szCs w:val="20"/>
          <w:lang w:val="en"/>
        </w:rPr>
        <w:t xml:space="preserve"> are those characteristics and behaviors that should be reflected in the attitude and actions of all leaders at UW Health.  As leaders advance in their careers, the behaviors that demonstrate these competencies should mature and expand.  While early leaders may demonstrate these behaviors within their area of responsibility, more seasoned leaders with broader span of control would be expected to demonstrate greater system-level thinking and consider impacts well beyond their areas of responsibility.  These competencies reflect three critical expectations of all UW Health leaders:  to inspire excellence, to deliver results and to effectively</w:t>
      </w:r>
      <w:r w:rsidRPr="006F1646">
        <w:rPr>
          <w:rFonts w:eastAsia="Times New Roman"/>
          <w:bCs/>
          <w:i/>
          <w:color w:val="000000"/>
          <w:sz w:val="20"/>
          <w:szCs w:val="20"/>
          <w:lang w:val="en"/>
        </w:rPr>
        <w:t xml:space="preserve"> </w:t>
      </w:r>
      <w:r w:rsidRPr="006F1646">
        <w:rPr>
          <w:rFonts w:eastAsia="Times New Roman"/>
          <w:bCs/>
          <w:color w:val="000000"/>
          <w:sz w:val="20"/>
          <w:szCs w:val="20"/>
          <w:lang w:val="en"/>
        </w:rPr>
        <w:t>lead the people who work at UW Health.</w:t>
      </w:r>
    </w:p>
    <w:p w14:paraId="640571F0" w14:textId="77777777" w:rsidR="00614C07" w:rsidRPr="006F1646" w:rsidRDefault="00614C07" w:rsidP="002A366E">
      <w:pPr>
        <w:rPr>
          <w:rFonts w:eastAsia="Times New Roman"/>
          <w:bCs/>
          <w:color w:val="000000"/>
          <w:sz w:val="20"/>
          <w:szCs w:val="20"/>
          <w:lang w:val="en"/>
        </w:rPr>
      </w:pPr>
    </w:p>
    <w:p w14:paraId="3FF0FB8C" w14:textId="77777777" w:rsidR="00614C07" w:rsidRPr="006F1646" w:rsidRDefault="00614C07" w:rsidP="002A366E">
      <w:pPr>
        <w:pStyle w:val="ListParagraph"/>
        <w:widowControl/>
        <w:numPr>
          <w:ilvl w:val="0"/>
          <w:numId w:val="9"/>
        </w:numPr>
        <w:autoSpaceDE/>
        <w:autoSpaceDN/>
        <w:spacing w:before="0"/>
        <w:contextualSpacing/>
        <w:rPr>
          <w:rFonts w:eastAsia="Times New Roman"/>
          <w:b/>
          <w:bCs/>
          <w:color w:val="000000"/>
          <w:sz w:val="20"/>
          <w:szCs w:val="20"/>
          <w:lang w:val="en"/>
        </w:rPr>
      </w:pPr>
      <w:r w:rsidRPr="006F1646">
        <w:rPr>
          <w:rFonts w:eastAsia="Times New Roman"/>
          <w:b/>
          <w:bCs/>
          <w:color w:val="000000"/>
          <w:sz w:val="20"/>
          <w:szCs w:val="20"/>
          <w:lang w:val="en"/>
        </w:rPr>
        <w:t>LEADING WITH INTEGRITY</w:t>
      </w:r>
    </w:p>
    <w:p w14:paraId="1AEF1143" w14:textId="77777777" w:rsidR="00614C07" w:rsidRPr="00EC07CF" w:rsidRDefault="00614C07" w:rsidP="002A366E">
      <w:pPr>
        <w:pStyle w:val="ListParagraph"/>
        <w:spacing w:before="0"/>
        <w:rPr>
          <w:rFonts w:eastAsia="Times New Roman"/>
          <w:b/>
          <w:bCs/>
          <w:color w:val="000000"/>
          <w:sz w:val="10"/>
          <w:szCs w:val="10"/>
          <w:lang w:val="en"/>
        </w:rPr>
      </w:pPr>
    </w:p>
    <w:p w14:paraId="6076044A" w14:textId="77777777" w:rsidR="00614C07" w:rsidRPr="006F1646" w:rsidRDefault="00614C07" w:rsidP="002A366E">
      <w:pPr>
        <w:tabs>
          <w:tab w:val="left" w:pos="810"/>
        </w:tabs>
        <w:ind w:left="806"/>
        <w:rPr>
          <w:rFonts w:eastAsia="Times New Roman"/>
          <w:bCs/>
          <w:color w:val="000000"/>
          <w:sz w:val="20"/>
          <w:szCs w:val="20"/>
          <w:lang w:val="en"/>
        </w:rPr>
      </w:pPr>
      <w:r w:rsidRPr="006F1646">
        <w:rPr>
          <w:rFonts w:eastAsia="Times New Roman"/>
          <w:bCs/>
          <w:i/>
          <w:color w:val="000000"/>
          <w:sz w:val="20"/>
          <w:szCs w:val="20"/>
          <w:lang w:val="en"/>
        </w:rPr>
        <w:t>Leading with integrity</w:t>
      </w:r>
      <w:r w:rsidRPr="006F1646">
        <w:rPr>
          <w:rFonts w:eastAsia="Times New Roman"/>
          <w:bCs/>
          <w:color w:val="000000"/>
          <w:sz w:val="20"/>
          <w:szCs w:val="20"/>
          <w:lang w:val="en"/>
        </w:rPr>
        <w:t xml:space="preserve"> is about keeping promises, predictable behavior, clear communication, honesty, admitting mistakes, putting ego aside, acknowledging weaknesses and transparent motives; integrity creates trust.</w:t>
      </w:r>
    </w:p>
    <w:p w14:paraId="2A8F79A1" w14:textId="77777777" w:rsidR="00614C07" w:rsidRPr="006F1646" w:rsidRDefault="00614C07" w:rsidP="002A366E">
      <w:pPr>
        <w:tabs>
          <w:tab w:val="left" w:pos="810"/>
        </w:tabs>
        <w:ind w:left="806"/>
        <w:rPr>
          <w:rFonts w:eastAsia="Times New Roman"/>
          <w:bCs/>
          <w:color w:val="000000"/>
          <w:sz w:val="20"/>
          <w:szCs w:val="20"/>
          <w:lang w:val="en"/>
        </w:rPr>
      </w:pPr>
    </w:p>
    <w:p w14:paraId="5D39DACC" w14:textId="77777777" w:rsidR="00614C07" w:rsidRPr="006F1646" w:rsidRDefault="00614C07" w:rsidP="002A366E">
      <w:pPr>
        <w:tabs>
          <w:tab w:val="left" w:pos="810"/>
        </w:tabs>
        <w:ind w:left="810"/>
        <w:rPr>
          <w:rFonts w:eastAsia="Times New Roman"/>
          <w:bCs/>
          <w:color w:val="000000"/>
          <w:sz w:val="20"/>
          <w:szCs w:val="20"/>
          <w:lang w:val="en"/>
        </w:rPr>
      </w:pPr>
      <w:r w:rsidRPr="006F1646">
        <w:rPr>
          <w:rFonts w:eastAsia="Times New Roman"/>
          <w:b/>
          <w:bCs/>
          <w:color w:val="000000"/>
          <w:sz w:val="20"/>
          <w:szCs w:val="20"/>
          <w:lang w:val="en"/>
        </w:rPr>
        <w:t>Basic</w:t>
      </w:r>
      <w:r w:rsidRPr="006F1646">
        <w:rPr>
          <w:rFonts w:eastAsia="Times New Roman"/>
          <w:bCs/>
          <w:color w:val="000000"/>
          <w:sz w:val="20"/>
          <w:szCs w:val="20"/>
          <w:lang w:val="en"/>
        </w:rPr>
        <w:t xml:space="preserve"> – generally does what they say they will do, recognizes the importance of honesty and tries to model it in workplace interactions</w:t>
      </w:r>
    </w:p>
    <w:p w14:paraId="0F8B9EA0" w14:textId="77777777" w:rsidR="00614C07" w:rsidRPr="006F1646" w:rsidRDefault="00614C07" w:rsidP="002A366E">
      <w:pPr>
        <w:tabs>
          <w:tab w:val="left" w:pos="810"/>
        </w:tabs>
        <w:ind w:left="810"/>
        <w:rPr>
          <w:rFonts w:eastAsia="Times New Roman"/>
          <w:bCs/>
          <w:color w:val="000000"/>
          <w:sz w:val="20"/>
          <w:szCs w:val="20"/>
          <w:lang w:val="en"/>
        </w:rPr>
      </w:pPr>
      <w:r w:rsidRPr="006F1646">
        <w:rPr>
          <w:rFonts w:eastAsia="Times New Roman"/>
          <w:b/>
          <w:bCs/>
          <w:color w:val="000000"/>
          <w:sz w:val="20"/>
          <w:szCs w:val="20"/>
          <w:lang w:val="en"/>
        </w:rPr>
        <w:t>Moderate</w:t>
      </w:r>
      <w:r w:rsidRPr="006F1646">
        <w:rPr>
          <w:rFonts w:eastAsia="Times New Roman"/>
          <w:bCs/>
          <w:color w:val="000000"/>
          <w:sz w:val="20"/>
          <w:szCs w:val="20"/>
          <w:lang w:val="en"/>
        </w:rPr>
        <w:t xml:space="preserve"> – communicates clearly with peers and subordinates, is transparent in dealings with others</w:t>
      </w:r>
    </w:p>
    <w:p w14:paraId="7A5123C8" w14:textId="77777777" w:rsidR="00614C07" w:rsidRPr="006F1646" w:rsidRDefault="00614C07" w:rsidP="002A366E">
      <w:pPr>
        <w:tabs>
          <w:tab w:val="left" w:pos="810"/>
        </w:tabs>
        <w:ind w:left="810"/>
        <w:rPr>
          <w:rFonts w:eastAsia="Times New Roman"/>
          <w:bCs/>
          <w:color w:val="000000"/>
          <w:sz w:val="20"/>
          <w:szCs w:val="20"/>
          <w:lang w:val="en"/>
        </w:rPr>
      </w:pPr>
    </w:p>
    <w:p w14:paraId="15D6B0B0" w14:textId="77777777" w:rsidR="00614C07" w:rsidRPr="006F1646" w:rsidRDefault="00614C07" w:rsidP="002A366E">
      <w:pPr>
        <w:tabs>
          <w:tab w:val="left" w:pos="810"/>
        </w:tabs>
        <w:ind w:left="810"/>
        <w:rPr>
          <w:rFonts w:eastAsia="Times New Roman"/>
          <w:bCs/>
          <w:color w:val="000000"/>
          <w:sz w:val="20"/>
          <w:szCs w:val="20"/>
          <w:lang w:val="en"/>
        </w:rPr>
      </w:pPr>
      <w:r w:rsidRPr="006F1646">
        <w:rPr>
          <w:rFonts w:eastAsia="Times New Roman"/>
          <w:b/>
          <w:bCs/>
          <w:color w:val="000000"/>
          <w:sz w:val="20"/>
          <w:szCs w:val="20"/>
          <w:lang w:val="en"/>
        </w:rPr>
        <w:t xml:space="preserve">Advanced </w:t>
      </w:r>
      <w:r w:rsidRPr="006F1646">
        <w:rPr>
          <w:rFonts w:eastAsia="Times New Roman"/>
          <w:bCs/>
          <w:color w:val="000000"/>
          <w:sz w:val="20"/>
          <w:szCs w:val="20"/>
          <w:lang w:val="en"/>
        </w:rPr>
        <w:t xml:space="preserve">– does not allow ego to interfere with good decision making, does not speak about people behind their backs, behavior is predictable and not volatile </w:t>
      </w:r>
    </w:p>
    <w:p w14:paraId="6844FB52" w14:textId="77777777" w:rsidR="00614C07" w:rsidRPr="006F1646" w:rsidRDefault="00614C07" w:rsidP="002A366E">
      <w:pPr>
        <w:tabs>
          <w:tab w:val="left" w:pos="810"/>
        </w:tabs>
        <w:ind w:left="810"/>
        <w:rPr>
          <w:rFonts w:eastAsia="Times New Roman"/>
          <w:bCs/>
          <w:color w:val="000000"/>
          <w:sz w:val="20"/>
          <w:szCs w:val="20"/>
          <w:lang w:val="en"/>
        </w:rPr>
      </w:pPr>
    </w:p>
    <w:p w14:paraId="396A5926" w14:textId="77777777" w:rsidR="00614C07" w:rsidRPr="006F1646" w:rsidRDefault="00614C07" w:rsidP="002A366E">
      <w:pPr>
        <w:tabs>
          <w:tab w:val="left" w:pos="810"/>
        </w:tabs>
        <w:ind w:left="810"/>
        <w:rPr>
          <w:rFonts w:eastAsia="Times New Roman"/>
          <w:bCs/>
          <w:color w:val="000000"/>
          <w:sz w:val="20"/>
          <w:szCs w:val="20"/>
          <w:lang w:val="en"/>
        </w:rPr>
      </w:pPr>
      <w:r w:rsidRPr="006F1646">
        <w:rPr>
          <w:rFonts w:eastAsia="Times New Roman"/>
          <w:b/>
          <w:bCs/>
          <w:color w:val="000000"/>
          <w:sz w:val="20"/>
          <w:szCs w:val="20"/>
          <w:lang w:val="en"/>
        </w:rPr>
        <w:t>Most Advanced</w:t>
      </w:r>
      <w:r w:rsidRPr="006F1646">
        <w:rPr>
          <w:rFonts w:eastAsia="Times New Roman"/>
          <w:bCs/>
          <w:color w:val="000000"/>
          <w:sz w:val="20"/>
          <w:szCs w:val="20"/>
          <w:lang w:val="en"/>
        </w:rPr>
        <w:t xml:space="preserve"> – always shows respect, does not withhold information to gain power, readily admits mistakes and takes responsibility for them, listens more than they talk</w:t>
      </w:r>
    </w:p>
    <w:p w14:paraId="3FEAD0E9" w14:textId="77777777" w:rsidR="00614C07" w:rsidRPr="006F1646" w:rsidRDefault="00614C07" w:rsidP="002A366E">
      <w:pPr>
        <w:tabs>
          <w:tab w:val="left" w:pos="810"/>
        </w:tabs>
        <w:ind w:left="810"/>
        <w:rPr>
          <w:rFonts w:eastAsia="Times New Roman"/>
          <w:bCs/>
          <w:color w:val="000000"/>
          <w:sz w:val="20"/>
          <w:szCs w:val="20"/>
          <w:lang w:val="en"/>
        </w:rPr>
      </w:pPr>
    </w:p>
    <w:p w14:paraId="2E5D46C6" w14:textId="77777777" w:rsidR="00614C07" w:rsidRPr="006F1646" w:rsidRDefault="00614C07" w:rsidP="002A366E">
      <w:pPr>
        <w:pStyle w:val="ListParagraph"/>
        <w:widowControl/>
        <w:numPr>
          <w:ilvl w:val="0"/>
          <w:numId w:val="9"/>
        </w:numPr>
        <w:autoSpaceDE/>
        <w:autoSpaceDN/>
        <w:spacing w:before="0"/>
        <w:contextualSpacing/>
        <w:rPr>
          <w:rFonts w:eastAsia="Times New Roman"/>
          <w:color w:val="000000"/>
          <w:sz w:val="20"/>
          <w:szCs w:val="20"/>
          <w:lang w:val="en"/>
        </w:rPr>
      </w:pPr>
      <w:r w:rsidRPr="006F1646">
        <w:rPr>
          <w:rFonts w:eastAsia="Times New Roman"/>
          <w:b/>
          <w:bCs/>
          <w:color w:val="000000"/>
          <w:sz w:val="20"/>
          <w:szCs w:val="20"/>
          <w:lang w:val="en"/>
        </w:rPr>
        <w:t>MAINTAINING A STRATEGIC ORIENTATION</w:t>
      </w:r>
    </w:p>
    <w:p w14:paraId="4B70E263" w14:textId="77777777" w:rsidR="00614C07" w:rsidRPr="00EC07CF" w:rsidRDefault="00614C07" w:rsidP="002A366E">
      <w:pPr>
        <w:pStyle w:val="ListParagraph"/>
        <w:spacing w:before="0"/>
        <w:rPr>
          <w:rFonts w:eastAsia="Times New Roman"/>
          <w:color w:val="000000"/>
          <w:sz w:val="10"/>
          <w:szCs w:val="10"/>
          <w:lang w:val="en"/>
        </w:rPr>
      </w:pPr>
    </w:p>
    <w:p w14:paraId="44A9BC3E" w14:textId="77777777" w:rsidR="00614C07" w:rsidRPr="006F1646" w:rsidRDefault="00614C07" w:rsidP="002A366E">
      <w:pPr>
        <w:ind w:left="810"/>
        <w:rPr>
          <w:rFonts w:eastAsia="Times New Roman"/>
          <w:color w:val="000000"/>
          <w:sz w:val="20"/>
          <w:szCs w:val="20"/>
          <w:lang w:val="en"/>
        </w:rPr>
      </w:pPr>
      <w:r w:rsidRPr="006F1646">
        <w:rPr>
          <w:rFonts w:eastAsia="Times New Roman"/>
          <w:i/>
          <w:iCs/>
          <w:color w:val="000000"/>
          <w:sz w:val="20"/>
          <w:szCs w:val="20"/>
          <w:lang w:val="en"/>
        </w:rPr>
        <w:t>Maintaining a strategic orientation</w:t>
      </w:r>
      <w:r w:rsidRPr="006F1646">
        <w:rPr>
          <w:rFonts w:eastAsia="Times New Roman"/>
          <w:color w:val="000000"/>
          <w:sz w:val="20"/>
          <w:szCs w:val="20"/>
          <w:lang w:val="en"/>
        </w:rPr>
        <w:t xml:space="preserve"> is about the ability to think long- term and beyond one’s own area. It involves four key dimensions: business awareness, critical thinking, analysis and integration of information, and the ability to develop an action- oriented plan.</w:t>
      </w:r>
    </w:p>
    <w:p w14:paraId="3EA76CEB" w14:textId="77777777" w:rsidR="00614C07" w:rsidRPr="006F1646" w:rsidRDefault="00614C07" w:rsidP="002A366E">
      <w:pPr>
        <w:ind w:left="810"/>
        <w:rPr>
          <w:rFonts w:eastAsia="Times New Roman"/>
          <w:color w:val="000000"/>
          <w:sz w:val="20"/>
          <w:szCs w:val="20"/>
          <w:lang w:val="en"/>
        </w:rPr>
      </w:pPr>
    </w:p>
    <w:p w14:paraId="380A3768" w14:textId="77777777" w:rsidR="00614C07" w:rsidRPr="006F1646" w:rsidRDefault="00614C07" w:rsidP="002A366E">
      <w:pPr>
        <w:ind w:left="810"/>
        <w:rPr>
          <w:rFonts w:eastAsia="Times New Roman"/>
          <w:color w:val="000000"/>
          <w:sz w:val="20"/>
          <w:szCs w:val="20"/>
          <w:lang w:val="en"/>
        </w:rPr>
      </w:pPr>
      <w:r w:rsidRPr="006F1646">
        <w:rPr>
          <w:rFonts w:eastAsia="Times New Roman"/>
          <w:b/>
          <w:bCs/>
          <w:color w:val="000000"/>
          <w:sz w:val="20"/>
          <w:szCs w:val="20"/>
          <w:lang w:val="en"/>
        </w:rPr>
        <w:t>Basic</w:t>
      </w:r>
      <w:r w:rsidRPr="006F1646">
        <w:rPr>
          <w:rFonts w:eastAsia="Times New Roman"/>
          <w:color w:val="000000"/>
          <w:sz w:val="20"/>
          <w:szCs w:val="20"/>
          <w:lang w:val="en"/>
        </w:rPr>
        <w:t xml:space="preserve"> - knows the objectives for one’s own area.</w:t>
      </w:r>
    </w:p>
    <w:p w14:paraId="7AFC67EB" w14:textId="77777777" w:rsidR="00614C07" w:rsidRPr="006F1646" w:rsidRDefault="00614C07" w:rsidP="002A366E">
      <w:pPr>
        <w:ind w:left="810"/>
        <w:rPr>
          <w:rFonts w:eastAsia="Times New Roman"/>
          <w:color w:val="000000"/>
          <w:sz w:val="20"/>
          <w:szCs w:val="20"/>
          <w:lang w:val="en"/>
        </w:rPr>
      </w:pPr>
    </w:p>
    <w:p w14:paraId="402BAC17" w14:textId="77777777" w:rsidR="00614C07" w:rsidRPr="006F1646" w:rsidRDefault="00614C07" w:rsidP="002A366E">
      <w:pPr>
        <w:ind w:left="810"/>
        <w:rPr>
          <w:rFonts w:eastAsia="Times New Roman"/>
          <w:color w:val="000000"/>
          <w:sz w:val="20"/>
          <w:szCs w:val="20"/>
          <w:lang w:val="en"/>
        </w:rPr>
      </w:pPr>
      <w:r w:rsidRPr="006F1646">
        <w:rPr>
          <w:rFonts w:eastAsia="Times New Roman"/>
          <w:b/>
          <w:bCs/>
          <w:color w:val="000000"/>
          <w:sz w:val="20"/>
          <w:szCs w:val="20"/>
          <w:lang w:val="en"/>
        </w:rPr>
        <w:t>Moderate</w:t>
      </w:r>
      <w:r w:rsidRPr="006F1646">
        <w:rPr>
          <w:rFonts w:eastAsia="Times New Roman"/>
          <w:color w:val="000000"/>
          <w:sz w:val="20"/>
          <w:szCs w:val="20"/>
          <w:lang w:val="en"/>
        </w:rPr>
        <w:t xml:space="preserve"> – has greater understanding of the organization’s strategic context and the ability to align with and contribute to it.</w:t>
      </w:r>
    </w:p>
    <w:p w14:paraId="6675C2CC" w14:textId="77777777" w:rsidR="00614C07" w:rsidRPr="006F1646" w:rsidRDefault="00614C07" w:rsidP="002A366E">
      <w:pPr>
        <w:ind w:left="810"/>
        <w:rPr>
          <w:rFonts w:eastAsia="Times New Roman"/>
          <w:color w:val="000000"/>
          <w:sz w:val="20"/>
          <w:szCs w:val="20"/>
          <w:lang w:val="en"/>
        </w:rPr>
      </w:pPr>
    </w:p>
    <w:p w14:paraId="4EBF0126" w14:textId="77777777" w:rsidR="00614C07" w:rsidRPr="006F1646" w:rsidRDefault="00614C07" w:rsidP="002A366E">
      <w:pPr>
        <w:ind w:left="810"/>
        <w:rPr>
          <w:rFonts w:eastAsia="Times New Roman"/>
          <w:color w:val="000000"/>
          <w:sz w:val="20"/>
          <w:szCs w:val="20"/>
          <w:lang w:val="en"/>
        </w:rPr>
      </w:pPr>
      <w:r w:rsidRPr="006F1646">
        <w:rPr>
          <w:rFonts w:eastAsia="Times New Roman"/>
          <w:b/>
          <w:bCs/>
          <w:color w:val="000000"/>
          <w:sz w:val="20"/>
          <w:szCs w:val="20"/>
          <w:lang w:val="en"/>
        </w:rPr>
        <w:t>Advanced</w:t>
      </w:r>
      <w:r w:rsidRPr="006F1646">
        <w:rPr>
          <w:rFonts w:eastAsia="Times New Roman"/>
          <w:color w:val="000000"/>
          <w:sz w:val="20"/>
          <w:szCs w:val="20"/>
          <w:lang w:val="en"/>
        </w:rPr>
        <w:t xml:space="preserve"> - generates a strategic plan that integrates numerous business issues, functions and resources for effective action.</w:t>
      </w:r>
    </w:p>
    <w:p w14:paraId="109BDE02" w14:textId="77777777" w:rsidR="00614C07" w:rsidRPr="006F1646" w:rsidRDefault="00614C07" w:rsidP="002A366E">
      <w:pPr>
        <w:ind w:left="810"/>
        <w:rPr>
          <w:rFonts w:eastAsia="Times New Roman"/>
          <w:color w:val="000000"/>
          <w:sz w:val="20"/>
          <w:szCs w:val="20"/>
          <w:lang w:val="en"/>
        </w:rPr>
      </w:pPr>
    </w:p>
    <w:p w14:paraId="46A0A5FA" w14:textId="77777777" w:rsidR="00614C07" w:rsidRPr="006F1646" w:rsidRDefault="00614C07" w:rsidP="002A366E">
      <w:pPr>
        <w:ind w:left="810"/>
        <w:rPr>
          <w:rFonts w:eastAsia="Times New Roman"/>
          <w:color w:val="000000"/>
          <w:sz w:val="20"/>
          <w:szCs w:val="20"/>
          <w:lang w:val="en"/>
        </w:rPr>
      </w:pPr>
      <w:r w:rsidRPr="006F1646">
        <w:rPr>
          <w:rFonts w:eastAsia="Times New Roman"/>
          <w:b/>
          <w:color w:val="000000"/>
          <w:sz w:val="20"/>
          <w:szCs w:val="20"/>
          <w:lang w:val="en"/>
        </w:rPr>
        <w:t>Most Advanced</w:t>
      </w:r>
      <w:r w:rsidRPr="006F1646">
        <w:rPr>
          <w:rFonts w:eastAsia="Times New Roman"/>
          <w:color w:val="000000"/>
          <w:sz w:val="20"/>
          <w:szCs w:val="20"/>
          <w:lang w:val="en"/>
        </w:rPr>
        <w:t xml:space="preserve"> – fully understands and executes on a strategic plan, identifies mid-course corrections and integrates necessary changes throughout the process, very comfortable working with ambiguity</w:t>
      </w:r>
    </w:p>
    <w:p w14:paraId="1C0C4AF4" w14:textId="77777777" w:rsidR="002A366E" w:rsidRDefault="002A366E" w:rsidP="002A366E">
      <w:pPr>
        <w:rPr>
          <w:rFonts w:eastAsia="Times New Roman"/>
          <w:b/>
          <w:bCs/>
          <w:color w:val="000000"/>
          <w:sz w:val="20"/>
          <w:szCs w:val="20"/>
          <w:lang w:val="en"/>
        </w:rPr>
      </w:pPr>
    </w:p>
    <w:p w14:paraId="1EA43208" w14:textId="77777777" w:rsidR="00614C07" w:rsidRPr="002A366E" w:rsidRDefault="002A366E" w:rsidP="002A366E">
      <w:pPr>
        <w:pStyle w:val="ListParagraph"/>
        <w:numPr>
          <w:ilvl w:val="0"/>
          <w:numId w:val="9"/>
        </w:numPr>
        <w:spacing w:before="0"/>
        <w:rPr>
          <w:rFonts w:eastAsia="Times New Roman"/>
          <w:color w:val="000000"/>
          <w:sz w:val="20"/>
          <w:szCs w:val="20"/>
          <w:lang w:val="en"/>
        </w:rPr>
      </w:pPr>
      <w:r>
        <w:rPr>
          <w:rFonts w:eastAsia="Times New Roman"/>
          <w:b/>
          <w:bCs/>
          <w:color w:val="000000"/>
          <w:sz w:val="20"/>
          <w:szCs w:val="20"/>
          <w:lang w:val="en"/>
        </w:rPr>
        <w:t>DEM</w:t>
      </w:r>
      <w:r w:rsidR="00614C07" w:rsidRPr="002A366E">
        <w:rPr>
          <w:rFonts w:eastAsia="Times New Roman"/>
          <w:b/>
          <w:bCs/>
          <w:color w:val="000000"/>
          <w:sz w:val="20"/>
          <w:szCs w:val="20"/>
          <w:lang w:val="en"/>
        </w:rPr>
        <w:t>ONSTRATING BUSINESS AND FINANCIAL ACUMEN</w:t>
      </w:r>
    </w:p>
    <w:p w14:paraId="1C202A03" w14:textId="77777777" w:rsidR="00614C07" w:rsidRPr="00EC07CF" w:rsidRDefault="00614C07" w:rsidP="002A366E">
      <w:pPr>
        <w:pStyle w:val="ListParagraph"/>
        <w:spacing w:before="0"/>
        <w:rPr>
          <w:rFonts w:eastAsia="Times New Roman"/>
          <w:color w:val="000000"/>
          <w:sz w:val="10"/>
          <w:szCs w:val="10"/>
          <w:lang w:val="en"/>
        </w:rPr>
      </w:pPr>
    </w:p>
    <w:p w14:paraId="18F8650C" w14:textId="77777777" w:rsidR="00614C07" w:rsidRPr="006F1646" w:rsidRDefault="00614C07" w:rsidP="002A366E">
      <w:pPr>
        <w:ind w:left="810"/>
        <w:rPr>
          <w:rFonts w:eastAsia="Times New Roman"/>
          <w:color w:val="000000"/>
          <w:sz w:val="20"/>
          <w:szCs w:val="20"/>
          <w:lang w:val="en"/>
        </w:rPr>
      </w:pPr>
      <w:r w:rsidRPr="006F1646">
        <w:rPr>
          <w:rFonts w:eastAsia="Times New Roman"/>
          <w:i/>
          <w:iCs/>
          <w:color w:val="000000"/>
          <w:sz w:val="20"/>
          <w:szCs w:val="20"/>
          <w:lang w:val="en"/>
        </w:rPr>
        <w:t>Business and financial acumen</w:t>
      </w:r>
      <w:r w:rsidRPr="006F1646">
        <w:rPr>
          <w:rFonts w:eastAsia="Times New Roman"/>
          <w:color w:val="000000"/>
          <w:sz w:val="20"/>
          <w:szCs w:val="20"/>
          <w:lang w:val="en"/>
        </w:rPr>
        <w:t xml:space="preserve"> is about the ability to manage organizational resources strategically.</w:t>
      </w:r>
    </w:p>
    <w:p w14:paraId="0C493A6E" w14:textId="77777777" w:rsidR="00614C07" w:rsidRPr="006F1646" w:rsidRDefault="00614C07" w:rsidP="002A366E">
      <w:pPr>
        <w:ind w:left="810"/>
        <w:rPr>
          <w:rFonts w:eastAsia="Times New Roman"/>
          <w:color w:val="000000"/>
          <w:sz w:val="20"/>
          <w:szCs w:val="20"/>
          <w:lang w:val="en"/>
        </w:rPr>
      </w:pPr>
    </w:p>
    <w:p w14:paraId="705342DC" w14:textId="77777777" w:rsidR="00614C07" w:rsidRPr="006F1646" w:rsidRDefault="00614C07" w:rsidP="002A366E">
      <w:pPr>
        <w:ind w:left="810"/>
        <w:rPr>
          <w:rFonts w:eastAsia="Times New Roman"/>
          <w:color w:val="000000"/>
          <w:sz w:val="20"/>
          <w:szCs w:val="20"/>
          <w:lang w:val="en"/>
        </w:rPr>
      </w:pPr>
      <w:r w:rsidRPr="006F1646">
        <w:rPr>
          <w:rFonts w:eastAsia="Times New Roman"/>
          <w:b/>
          <w:bCs/>
          <w:color w:val="000000"/>
          <w:sz w:val="20"/>
          <w:szCs w:val="20"/>
          <w:lang w:val="en"/>
        </w:rPr>
        <w:t>Basic</w:t>
      </w:r>
      <w:r w:rsidRPr="006F1646">
        <w:rPr>
          <w:rFonts w:eastAsia="Times New Roman"/>
          <w:color w:val="000000"/>
          <w:sz w:val="20"/>
          <w:szCs w:val="20"/>
          <w:lang w:val="en"/>
        </w:rPr>
        <w:t xml:space="preserve"> – understands the organization’s financial processes and manages to budget</w:t>
      </w:r>
    </w:p>
    <w:p w14:paraId="4538D4E7" w14:textId="77777777" w:rsidR="00614C07" w:rsidRPr="006F1646" w:rsidRDefault="00614C07" w:rsidP="002A366E">
      <w:pPr>
        <w:ind w:left="810"/>
        <w:rPr>
          <w:rFonts w:eastAsia="Times New Roman"/>
          <w:color w:val="000000"/>
          <w:sz w:val="20"/>
          <w:szCs w:val="20"/>
          <w:lang w:val="en"/>
        </w:rPr>
      </w:pPr>
    </w:p>
    <w:p w14:paraId="304C79CF" w14:textId="77777777" w:rsidR="00614C07" w:rsidRPr="006F1646" w:rsidRDefault="00614C07" w:rsidP="002A366E">
      <w:pPr>
        <w:ind w:left="810"/>
        <w:rPr>
          <w:rFonts w:eastAsia="Times New Roman"/>
          <w:color w:val="000000"/>
          <w:sz w:val="20"/>
          <w:szCs w:val="20"/>
          <w:lang w:val="en"/>
        </w:rPr>
      </w:pPr>
      <w:r w:rsidRPr="006F1646">
        <w:rPr>
          <w:rFonts w:eastAsia="Times New Roman"/>
          <w:b/>
          <w:bCs/>
          <w:color w:val="000000"/>
          <w:sz w:val="20"/>
          <w:szCs w:val="20"/>
          <w:lang w:val="en"/>
        </w:rPr>
        <w:t>Moderate</w:t>
      </w:r>
      <w:r w:rsidRPr="006F1646">
        <w:rPr>
          <w:rFonts w:eastAsia="Times New Roman"/>
          <w:color w:val="000000"/>
          <w:sz w:val="20"/>
          <w:szCs w:val="20"/>
          <w:lang w:val="en"/>
        </w:rPr>
        <w:t xml:space="preserve"> – uses cost-benefit thinking to set priorities; understands financial impacts of actions beyond their area of control</w:t>
      </w:r>
    </w:p>
    <w:p w14:paraId="00E9D684" w14:textId="77777777" w:rsidR="00614C07" w:rsidRPr="006F1646" w:rsidRDefault="00614C07" w:rsidP="002A366E">
      <w:pPr>
        <w:ind w:left="810"/>
        <w:rPr>
          <w:rFonts w:eastAsia="Times New Roman"/>
          <w:color w:val="000000"/>
          <w:sz w:val="20"/>
          <w:szCs w:val="20"/>
          <w:lang w:val="en"/>
        </w:rPr>
      </w:pPr>
    </w:p>
    <w:p w14:paraId="25D7310A" w14:textId="77777777" w:rsidR="00614C07" w:rsidRPr="006F1646" w:rsidRDefault="00614C07" w:rsidP="002A366E">
      <w:pPr>
        <w:ind w:left="810"/>
        <w:rPr>
          <w:rFonts w:eastAsia="Times New Roman"/>
          <w:color w:val="000000"/>
          <w:sz w:val="20"/>
          <w:szCs w:val="20"/>
          <w:lang w:val="en"/>
        </w:rPr>
      </w:pPr>
      <w:r w:rsidRPr="006F1646">
        <w:rPr>
          <w:rFonts w:eastAsia="Times New Roman"/>
          <w:b/>
          <w:bCs/>
          <w:color w:val="000000"/>
          <w:sz w:val="20"/>
          <w:szCs w:val="20"/>
          <w:lang w:val="en"/>
        </w:rPr>
        <w:t>Advanced</w:t>
      </w:r>
      <w:r w:rsidRPr="006F1646">
        <w:rPr>
          <w:rFonts w:eastAsia="Times New Roman"/>
          <w:color w:val="000000"/>
          <w:sz w:val="20"/>
          <w:szCs w:val="20"/>
          <w:lang w:val="en"/>
        </w:rPr>
        <w:t xml:space="preserve"> – able to analyze and anticipate short and long term financial tradeoffs, anticipate future financial costs and benefits of current decisions, take calculated risks where appropriate</w:t>
      </w:r>
    </w:p>
    <w:p w14:paraId="4B81111E" w14:textId="77777777" w:rsidR="00614C07" w:rsidRPr="006F1646" w:rsidRDefault="00614C07" w:rsidP="002A366E">
      <w:pPr>
        <w:ind w:left="810"/>
        <w:rPr>
          <w:rFonts w:eastAsia="Times New Roman"/>
          <w:color w:val="000000"/>
          <w:sz w:val="20"/>
          <w:szCs w:val="20"/>
          <w:lang w:val="en"/>
        </w:rPr>
      </w:pPr>
    </w:p>
    <w:p w14:paraId="317A91FD" w14:textId="77777777" w:rsidR="00614C07" w:rsidRDefault="00614C07" w:rsidP="002A366E">
      <w:pPr>
        <w:ind w:left="810"/>
        <w:rPr>
          <w:rFonts w:eastAsia="Times New Roman"/>
          <w:color w:val="000000"/>
          <w:sz w:val="20"/>
          <w:szCs w:val="20"/>
          <w:lang w:val="en"/>
        </w:rPr>
      </w:pPr>
      <w:r w:rsidRPr="006F1646">
        <w:rPr>
          <w:rFonts w:eastAsia="Times New Roman"/>
          <w:b/>
          <w:color w:val="000000"/>
          <w:sz w:val="20"/>
          <w:szCs w:val="20"/>
          <w:lang w:val="en"/>
        </w:rPr>
        <w:t xml:space="preserve">Most Advanced </w:t>
      </w:r>
      <w:r w:rsidRPr="006F1646">
        <w:rPr>
          <w:rFonts w:eastAsia="Times New Roman"/>
          <w:color w:val="000000"/>
          <w:sz w:val="20"/>
          <w:szCs w:val="20"/>
          <w:lang w:val="en"/>
        </w:rPr>
        <w:t>– understands national and global landscape and the impact on financial health of the organization; able to effective lead others to greater financial understanding, very comfortable working with ambiguity</w:t>
      </w:r>
      <w:r w:rsidR="002A366E">
        <w:rPr>
          <w:rFonts w:eastAsia="Times New Roman"/>
          <w:color w:val="000000"/>
          <w:sz w:val="20"/>
          <w:szCs w:val="20"/>
          <w:lang w:val="en"/>
        </w:rPr>
        <w:t>.</w:t>
      </w:r>
    </w:p>
    <w:p w14:paraId="463F703A" w14:textId="77777777" w:rsidR="002A366E" w:rsidRDefault="002A366E" w:rsidP="002A366E">
      <w:pPr>
        <w:pStyle w:val="ListParagraph"/>
        <w:widowControl/>
        <w:autoSpaceDE/>
        <w:autoSpaceDN/>
        <w:spacing w:before="0"/>
        <w:ind w:left="720" w:firstLine="0"/>
        <w:contextualSpacing/>
        <w:rPr>
          <w:rFonts w:eastAsia="Times New Roman"/>
          <w:b/>
          <w:color w:val="000000"/>
          <w:sz w:val="20"/>
          <w:szCs w:val="20"/>
          <w:lang w:val="en"/>
        </w:rPr>
      </w:pPr>
    </w:p>
    <w:p w14:paraId="0AC12855" w14:textId="77777777" w:rsidR="00614C07" w:rsidRPr="006F1646" w:rsidRDefault="00614C07" w:rsidP="002A366E">
      <w:pPr>
        <w:pStyle w:val="ListParagraph"/>
        <w:widowControl/>
        <w:numPr>
          <w:ilvl w:val="0"/>
          <w:numId w:val="9"/>
        </w:numPr>
        <w:autoSpaceDE/>
        <w:autoSpaceDN/>
        <w:spacing w:before="0"/>
        <w:contextualSpacing/>
        <w:rPr>
          <w:rFonts w:eastAsia="Times New Roman"/>
          <w:b/>
          <w:color w:val="000000"/>
          <w:sz w:val="20"/>
          <w:szCs w:val="20"/>
          <w:lang w:val="en"/>
        </w:rPr>
      </w:pPr>
      <w:r w:rsidRPr="006F1646">
        <w:rPr>
          <w:rFonts w:eastAsia="Times New Roman"/>
          <w:b/>
          <w:color w:val="000000"/>
          <w:sz w:val="20"/>
          <w:szCs w:val="20"/>
          <w:lang w:val="en"/>
        </w:rPr>
        <w:t>CHAMPIONING INNOVATION</w:t>
      </w:r>
    </w:p>
    <w:p w14:paraId="2F34EE64" w14:textId="77777777" w:rsidR="00EC07CF" w:rsidRPr="00EC07CF" w:rsidRDefault="00EC07CF" w:rsidP="002A366E">
      <w:pPr>
        <w:pStyle w:val="ListParagraph"/>
        <w:spacing w:before="0"/>
        <w:ind w:left="810" w:firstLine="0"/>
        <w:rPr>
          <w:rFonts w:eastAsia="Times New Roman"/>
          <w:i/>
          <w:color w:val="000000"/>
          <w:sz w:val="10"/>
          <w:szCs w:val="10"/>
          <w:lang w:val="en"/>
        </w:rPr>
      </w:pPr>
    </w:p>
    <w:p w14:paraId="1CAA3DEF" w14:textId="77777777" w:rsidR="00614C07" w:rsidRPr="006F1646" w:rsidRDefault="00614C07" w:rsidP="002A366E">
      <w:pPr>
        <w:pStyle w:val="ListParagraph"/>
        <w:spacing w:before="0"/>
        <w:ind w:left="810" w:firstLine="0"/>
        <w:rPr>
          <w:rFonts w:eastAsia="Times New Roman"/>
          <w:color w:val="000000"/>
          <w:sz w:val="20"/>
          <w:szCs w:val="20"/>
          <w:lang w:val="en"/>
        </w:rPr>
      </w:pPr>
      <w:r w:rsidRPr="006F1646">
        <w:rPr>
          <w:rFonts w:eastAsia="Times New Roman"/>
          <w:i/>
          <w:color w:val="000000"/>
          <w:sz w:val="20"/>
          <w:szCs w:val="20"/>
          <w:lang w:val="en"/>
        </w:rPr>
        <w:t xml:space="preserve">Championing innovation </w:t>
      </w:r>
      <w:r w:rsidRPr="006F1646">
        <w:rPr>
          <w:rFonts w:eastAsia="Times New Roman"/>
          <w:color w:val="000000"/>
          <w:sz w:val="20"/>
          <w:szCs w:val="20"/>
          <w:lang w:val="en"/>
        </w:rPr>
        <w:t>means creating a culture of curiosity and experimentation to improve both patient outcomes and business results.</w:t>
      </w:r>
    </w:p>
    <w:p w14:paraId="4A16B7DD" w14:textId="77777777" w:rsidR="00614C07" w:rsidRPr="006F1646" w:rsidRDefault="00614C07" w:rsidP="002A366E">
      <w:pPr>
        <w:pStyle w:val="ListParagraph"/>
        <w:spacing w:before="0"/>
        <w:ind w:left="810"/>
        <w:rPr>
          <w:rFonts w:eastAsia="Times New Roman"/>
          <w:color w:val="000000"/>
          <w:sz w:val="20"/>
          <w:szCs w:val="20"/>
          <w:lang w:val="en"/>
        </w:rPr>
      </w:pPr>
    </w:p>
    <w:p w14:paraId="64988268" w14:textId="77777777" w:rsidR="00614C07" w:rsidRPr="006F1646" w:rsidRDefault="00614C07" w:rsidP="002A366E">
      <w:pPr>
        <w:pStyle w:val="ListParagraph"/>
        <w:spacing w:before="0"/>
        <w:ind w:left="810" w:firstLine="0"/>
        <w:rPr>
          <w:rFonts w:eastAsia="Times New Roman"/>
          <w:color w:val="000000"/>
          <w:sz w:val="20"/>
          <w:szCs w:val="20"/>
          <w:lang w:val="en"/>
        </w:rPr>
      </w:pPr>
      <w:r w:rsidRPr="006F1646">
        <w:rPr>
          <w:rFonts w:eastAsia="Times New Roman"/>
          <w:b/>
          <w:color w:val="000000"/>
          <w:sz w:val="20"/>
          <w:szCs w:val="20"/>
          <w:lang w:val="en"/>
        </w:rPr>
        <w:t>Low</w:t>
      </w:r>
      <w:r w:rsidRPr="006F1646">
        <w:rPr>
          <w:rFonts w:eastAsia="Times New Roman"/>
          <w:color w:val="000000"/>
          <w:sz w:val="20"/>
          <w:szCs w:val="20"/>
          <w:lang w:val="en"/>
        </w:rPr>
        <w:t xml:space="preserve"> – supports new organizational initiatives within their area of responsibility, considers best practices within the organization</w:t>
      </w:r>
    </w:p>
    <w:p w14:paraId="49CFC9EA" w14:textId="77777777" w:rsidR="00614C07" w:rsidRPr="006F1646" w:rsidRDefault="00614C07" w:rsidP="002A366E">
      <w:pPr>
        <w:pStyle w:val="ListParagraph"/>
        <w:spacing w:before="0"/>
        <w:ind w:left="810"/>
        <w:rPr>
          <w:rFonts w:eastAsia="Times New Roman"/>
          <w:color w:val="000000"/>
          <w:sz w:val="20"/>
          <w:szCs w:val="20"/>
          <w:lang w:val="en"/>
        </w:rPr>
      </w:pPr>
    </w:p>
    <w:p w14:paraId="4381F2B2" w14:textId="77777777" w:rsidR="00614C07" w:rsidRPr="006F1646" w:rsidRDefault="00614C07" w:rsidP="002A366E">
      <w:pPr>
        <w:pStyle w:val="ListParagraph"/>
        <w:spacing w:before="0"/>
        <w:ind w:left="810" w:firstLine="0"/>
        <w:rPr>
          <w:rFonts w:eastAsia="Times New Roman"/>
          <w:color w:val="000000"/>
          <w:sz w:val="20"/>
          <w:szCs w:val="20"/>
          <w:lang w:val="en"/>
        </w:rPr>
      </w:pPr>
      <w:r w:rsidRPr="006F1646">
        <w:rPr>
          <w:rFonts w:eastAsia="Times New Roman"/>
          <w:b/>
          <w:color w:val="000000"/>
          <w:sz w:val="20"/>
          <w:szCs w:val="20"/>
          <w:lang w:val="en"/>
        </w:rPr>
        <w:t>Moderate</w:t>
      </w:r>
      <w:r w:rsidRPr="006F1646">
        <w:rPr>
          <w:rFonts w:eastAsia="Times New Roman"/>
          <w:color w:val="000000"/>
          <w:sz w:val="20"/>
          <w:szCs w:val="20"/>
          <w:lang w:val="en"/>
        </w:rPr>
        <w:t xml:space="preserve"> – regularly seeks best practices within and outside the organizations, challenges existing assumptions and practices</w:t>
      </w:r>
    </w:p>
    <w:p w14:paraId="6B486496" w14:textId="77777777" w:rsidR="00614C07" w:rsidRPr="006F1646" w:rsidRDefault="00614C07" w:rsidP="002A366E">
      <w:pPr>
        <w:pStyle w:val="ListParagraph"/>
        <w:spacing w:before="0"/>
        <w:ind w:left="810"/>
        <w:rPr>
          <w:rFonts w:eastAsia="Times New Roman"/>
          <w:color w:val="000000"/>
          <w:sz w:val="20"/>
          <w:szCs w:val="20"/>
          <w:lang w:val="en"/>
        </w:rPr>
      </w:pPr>
    </w:p>
    <w:p w14:paraId="5347CB19" w14:textId="77777777" w:rsidR="00614C07" w:rsidRPr="006F1646" w:rsidRDefault="00614C07" w:rsidP="002A366E">
      <w:pPr>
        <w:pStyle w:val="ListParagraph"/>
        <w:spacing w:before="0"/>
        <w:ind w:left="810" w:firstLine="0"/>
        <w:rPr>
          <w:rFonts w:eastAsia="Times New Roman"/>
          <w:color w:val="000000"/>
          <w:sz w:val="20"/>
          <w:szCs w:val="20"/>
          <w:lang w:val="en"/>
        </w:rPr>
      </w:pPr>
      <w:r w:rsidRPr="006F1646">
        <w:rPr>
          <w:rFonts w:eastAsia="Times New Roman"/>
          <w:b/>
          <w:color w:val="000000"/>
          <w:sz w:val="20"/>
          <w:szCs w:val="20"/>
          <w:lang w:val="en"/>
        </w:rPr>
        <w:t>Advanced</w:t>
      </w:r>
      <w:r w:rsidRPr="006F1646">
        <w:rPr>
          <w:rFonts w:eastAsia="Times New Roman"/>
          <w:color w:val="000000"/>
          <w:sz w:val="20"/>
          <w:szCs w:val="20"/>
          <w:lang w:val="en"/>
        </w:rPr>
        <w:t xml:space="preserve"> – questions conventional approaches to patient care and business, uses imaginative thinking, takes appropriate risks and occasionally fails</w:t>
      </w:r>
    </w:p>
    <w:p w14:paraId="04475A9F" w14:textId="77777777" w:rsidR="00614C07" w:rsidRPr="006F1646" w:rsidRDefault="00614C07" w:rsidP="002A366E">
      <w:pPr>
        <w:pStyle w:val="ListParagraph"/>
        <w:spacing w:before="0"/>
        <w:ind w:left="810"/>
        <w:rPr>
          <w:rFonts w:eastAsia="Times New Roman"/>
          <w:color w:val="000000"/>
          <w:sz w:val="20"/>
          <w:szCs w:val="20"/>
          <w:lang w:val="en"/>
        </w:rPr>
      </w:pPr>
    </w:p>
    <w:p w14:paraId="406C45C0" w14:textId="77777777" w:rsidR="00614C07" w:rsidRPr="006F1646" w:rsidRDefault="00614C07" w:rsidP="002A366E">
      <w:pPr>
        <w:pStyle w:val="ListParagraph"/>
        <w:spacing w:before="0"/>
        <w:ind w:left="810" w:firstLine="0"/>
        <w:rPr>
          <w:rFonts w:eastAsia="Times New Roman"/>
          <w:color w:val="000000"/>
          <w:sz w:val="20"/>
          <w:szCs w:val="20"/>
          <w:lang w:val="en"/>
        </w:rPr>
      </w:pPr>
      <w:r w:rsidRPr="006F1646">
        <w:rPr>
          <w:rFonts w:eastAsia="Times New Roman"/>
          <w:b/>
          <w:color w:val="000000"/>
          <w:sz w:val="20"/>
          <w:szCs w:val="20"/>
          <w:lang w:val="en"/>
        </w:rPr>
        <w:t>Most advanced</w:t>
      </w:r>
      <w:r w:rsidRPr="006F1646">
        <w:rPr>
          <w:rFonts w:eastAsia="Times New Roman"/>
          <w:color w:val="000000"/>
          <w:sz w:val="20"/>
          <w:szCs w:val="20"/>
          <w:lang w:val="en"/>
        </w:rPr>
        <w:t xml:space="preserve"> – expects other to challenge existing assumptions and test new ideas, views mistakes and failures as learning opportunities, frequently raises ideas that are outside the status quo and effectively assesses their usefulness for the organization</w:t>
      </w:r>
    </w:p>
    <w:p w14:paraId="14BCB53D" w14:textId="77777777" w:rsidR="00614C07" w:rsidRPr="006F1646" w:rsidRDefault="00614C07" w:rsidP="002A366E">
      <w:pPr>
        <w:rPr>
          <w:rFonts w:eastAsia="Times New Roman"/>
          <w:color w:val="000000"/>
          <w:sz w:val="20"/>
          <w:szCs w:val="20"/>
          <w:lang w:val="en"/>
        </w:rPr>
      </w:pPr>
    </w:p>
    <w:p w14:paraId="26819A83" w14:textId="77777777" w:rsidR="00614C07" w:rsidRPr="006F1646" w:rsidRDefault="00614C07" w:rsidP="002A366E">
      <w:pPr>
        <w:pStyle w:val="ListParagraph"/>
        <w:widowControl/>
        <w:numPr>
          <w:ilvl w:val="0"/>
          <w:numId w:val="9"/>
        </w:numPr>
        <w:autoSpaceDE/>
        <w:autoSpaceDN/>
        <w:spacing w:before="0"/>
        <w:contextualSpacing/>
        <w:rPr>
          <w:rFonts w:eastAsia="Times New Roman"/>
          <w:color w:val="000000"/>
          <w:sz w:val="20"/>
          <w:szCs w:val="20"/>
          <w:lang w:val="en"/>
        </w:rPr>
      </w:pPr>
      <w:r w:rsidRPr="006F1646">
        <w:rPr>
          <w:rFonts w:eastAsia="Times New Roman"/>
          <w:b/>
          <w:bCs/>
          <w:color w:val="000000"/>
          <w:sz w:val="20"/>
          <w:szCs w:val="20"/>
          <w:lang w:val="en"/>
        </w:rPr>
        <w:t>DRIVING RESULTS</w:t>
      </w:r>
    </w:p>
    <w:p w14:paraId="551153A7" w14:textId="77777777" w:rsidR="00614C07" w:rsidRPr="00EC07CF" w:rsidRDefault="00614C07" w:rsidP="002A366E">
      <w:pPr>
        <w:pStyle w:val="ListParagraph"/>
        <w:spacing w:before="0"/>
        <w:rPr>
          <w:rFonts w:eastAsia="Times New Roman"/>
          <w:color w:val="000000"/>
          <w:sz w:val="10"/>
          <w:szCs w:val="10"/>
          <w:lang w:val="en"/>
        </w:rPr>
      </w:pPr>
    </w:p>
    <w:p w14:paraId="14C31320" w14:textId="77777777" w:rsidR="00614C07" w:rsidRPr="006F1646" w:rsidRDefault="00614C07" w:rsidP="002A366E">
      <w:pPr>
        <w:ind w:left="720"/>
        <w:rPr>
          <w:rFonts w:eastAsia="Times New Roman"/>
          <w:color w:val="000000"/>
          <w:sz w:val="20"/>
          <w:szCs w:val="20"/>
          <w:lang w:val="en"/>
        </w:rPr>
      </w:pPr>
      <w:r w:rsidRPr="006F1646">
        <w:rPr>
          <w:rFonts w:eastAsia="Times New Roman"/>
          <w:i/>
          <w:iCs/>
          <w:color w:val="000000"/>
          <w:sz w:val="20"/>
          <w:szCs w:val="20"/>
          <w:lang w:val="en"/>
        </w:rPr>
        <w:t>Driving results</w:t>
      </w:r>
      <w:r w:rsidRPr="006F1646">
        <w:rPr>
          <w:rFonts w:eastAsia="Times New Roman"/>
          <w:color w:val="000000"/>
          <w:sz w:val="20"/>
          <w:szCs w:val="20"/>
          <w:lang w:val="en"/>
        </w:rPr>
        <w:t xml:space="preserve"> is about being focused on improvement of business results and ability to execute strategies successfully in a way that changes outcomes for the better.</w:t>
      </w:r>
    </w:p>
    <w:p w14:paraId="1AC163DB" w14:textId="77777777" w:rsidR="00614C07" w:rsidRPr="006F1646" w:rsidRDefault="00614C07" w:rsidP="002A366E">
      <w:pPr>
        <w:ind w:left="720"/>
        <w:rPr>
          <w:rFonts w:eastAsia="Times New Roman"/>
          <w:color w:val="000000"/>
          <w:sz w:val="20"/>
          <w:szCs w:val="20"/>
          <w:lang w:val="en"/>
        </w:rPr>
      </w:pPr>
    </w:p>
    <w:p w14:paraId="08208900"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Basic</w:t>
      </w:r>
      <w:r w:rsidRPr="006F1646">
        <w:rPr>
          <w:rFonts w:eastAsia="Times New Roman"/>
          <w:color w:val="000000"/>
          <w:sz w:val="20"/>
          <w:szCs w:val="20"/>
          <w:lang w:val="en"/>
        </w:rPr>
        <w:t xml:space="preserve"> - wants to do things well or better, appropriately manages budget using basic data tools</w:t>
      </w:r>
    </w:p>
    <w:p w14:paraId="63348091" w14:textId="77777777" w:rsidR="00614C07" w:rsidRPr="006F1646" w:rsidRDefault="00614C07" w:rsidP="002A366E">
      <w:pPr>
        <w:ind w:left="720"/>
        <w:rPr>
          <w:rFonts w:eastAsia="Times New Roman"/>
          <w:color w:val="000000"/>
          <w:sz w:val="20"/>
          <w:szCs w:val="20"/>
          <w:lang w:val="en"/>
        </w:rPr>
      </w:pPr>
    </w:p>
    <w:p w14:paraId="70352406"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Moderate</w:t>
      </w:r>
      <w:r w:rsidRPr="006F1646">
        <w:rPr>
          <w:rFonts w:eastAsia="Times New Roman"/>
          <w:color w:val="000000"/>
          <w:sz w:val="20"/>
          <w:szCs w:val="20"/>
          <w:lang w:val="en"/>
        </w:rPr>
        <w:t xml:space="preserve"> - meets and beats goals, communicates key milestones and makes goals meaningful for every employee, uses cost-benefit thinking to set priorities, understands financial impacts beyond their area of control</w:t>
      </w:r>
    </w:p>
    <w:p w14:paraId="41B3E2DB" w14:textId="77777777" w:rsidR="00614C07" w:rsidRPr="006F1646" w:rsidRDefault="00614C07" w:rsidP="002A366E">
      <w:pPr>
        <w:ind w:left="720"/>
        <w:rPr>
          <w:rFonts w:eastAsia="Times New Roman"/>
          <w:color w:val="000000"/>
          <w:sz w:val="20"/>
          <w:szCs w:val="20"/>
          <w:lang w:val="en"/>
        </w:rPr>
      </w:pPr>
    </w:p>
    <w:p w14:paraId="2D12BBF5"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Advanced</w:t>
      </w:r>
      <w:r w:rsidRPr="006F1646">
        <w:rPr>
          <w:rFonts w:eastAsia="Times New Roman"/>
          <w:color w:val="000000"/>
          <w:sz w:val="20"/>
          <w:szCs w:val="20"/>
          <w:lang w:val="en"/>
        </w:rPr>
        <w:t xml:space="preserve"> - introduces improvements, allowing higher goals to be set and ensures that plans for improvement are implemented, anticipates and analyzes short and long term financial tradeoffs, regularly meets deadlines</w:t>
      </w:r>
    </w:p>
    <w:p w14:paraId="42C17C06" w14:textId="77777777" w:rsidR="00614C07" w:rsidRPr="006F1646" w:rsidRDefault="00614C07" w:rsidP="002A366E">
      <w:pPr>
        <w:ind w:left="720"/>
        <w:rPr>
          <w:rFonts w:eastAsia="Times New Roman"/>
          <w:color w:val="000000"/>
          <w:sz w:val="20"/>
          <w:szCs w:val="20"/>
          <w:lang w:val="en"/>
        </w:rPr>
      </w:pPr>
    </w:p>
    <w:p w14:paraId="13BFB9BD" w14:textId="77777777" w:rsidR="002A366E"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Most Advanced</w:t>
      </w:r>
      <w:r w:rsidRPr="006F1646">
        <w:rPr>
          <w:rFonts w:eastAsia="Times New Roman"/>
          <w:color w:val="000000"/>
          <w:sz w:val="20"/>
          <w:szCs w:val="20"/>
          <w:lang w:val="en"/>
        </w:rPr>
        <w:t xml:space="preserve"> - transforms a business for significantly improved results, holds others accountable for operational plans that are clearly defined and actionable, has sophisticated understanding of data and business tools and uses them effectivel</w:t>
      </w:r>
      <w:r w:rsidR="002A366E">
        <w:rPr>
          <w:rFonts w:eastAsia="Times New Roman"/>
          <w:color w:val="000000"/>
          <w:sz w:val="20"/>
          <w:szCs w:val="20"/>
          <w:lang w:val="en"/>
        </w:rPr>
        <w:t>y in decision-making.</w:t>
      </w:r>
    </w:p>
    <w:p w14:paraId="3D454D0B" w14:textId="77777777" w:rsidR="002A366E" w:rsidRDefault="002A366E" w:rsidP="002A366E">
      <w:pPr>
        <w:ind w:left="720"/>
        <w:rPr>
          <w:rFonts w:eastAsia="Times New Roman"/>
          <w:b/>
          <w:bCs/>
          <w:color w:val="000000"/>
          <w:sz w:val="20"/>
          <w:szCs w:val="20"/>
          <w:lang w:val="en"/>
        </w:rPr>
      </w:pPr>
    </w:p>
    <w:p w14:paraId="26A9807B" w14:textId="77777777" w:rsidR="00614C07" w:rsidRPr="002A366E" w:rsidRDefault="00614C07" w:rsidP="002A366E">
      <w:pPr>
        <w:pStyle w:val="ListParagraph"/>
        <w:numPr>
          <w:ilvl w:val="0"/>
          <w:numId w:val="9"/>
        </w:numPr>
        <w:spacing w:before="0"/>
        <w:rPr>
          <w:rFonts w:eastAsia="Times New Roman"/>
          <w:color w:val="000000"/>
          <w:sz w:val="20"/>
          <w:szCs w:val="20"/>
          <w:lang w:val="en"/>
        </w:rPr>
      </w:pPr>
      <w:r w:rsidRPr="002A366E">
        <w:rPr>
          <w:rFonts w:eastAsia="Times New Roman"/>
          <w:b/>
          <w:bCs/>
          <w:color w:val="000000"/>
          <w:sz w:val="20"/>
          <w:szCs w:val="20"/>
          <w:lang w:val="en"/>
        </w:rPr>
        <w:t>LEADING AND DEVELOPING PEOPLE</w:t>
      </w:r>
    </w:p>
    <w:p w14:paraId="4FB2AE39" w14:textId="77777777" w:rsidR="00614C07" w:rsidRPr="00EC07CF" w:rsidRDefault="00614C07" w:rsidP="002A366E">
      <w:pPr>
        <w:ind w:left="360"/>
        <w:rPr>
          <w:rFonts w:eastAsia="Times New Roman"/>
          <w:color w:val="000000"/>
          <w:sz w:val="10"/>
          <w:szCs w:val="10"/>
          <w:lang w:val="en"/>
        </w:rPr>
      </w:pPr>
    </w:p>
    <w:p w14:paraId="14D29BBF" w14:textId="77777777" w:rsidR="00614C07" w:rsidRPr="006F1646" w:rsidRDefault="00614C07" w:rsidP="002A366E">
      <w:pPr>
        <w:ind w:left="720"/>
        <w:rPr>
          <w:rFonts w:eastAsia="Times New Roman"/>
          <w:color w:val="000000"/>
          <w:sz w:val="20"/>
          <w:szCs w:val="20"/>
          <w:lang w:val="en"/>
        </w:rPr>
      </w:pPr>
      <w:r w:rsidRPr="006F1646">
        <w:rPr>
          <w:rFonts w:eastAsia="Times New Roman"/>
          <w:i/>
          <w:iCs/>
          <w:color w:val="000000"/>
          <w:sz w:val="20"/>
          <w:szCs w:val="20"/>
          <w:lang w:val="en"/>
        </w:rPr>
        <w:t xml:space="preserve">Leading and developing people </w:t>
      </w:r>
      <w:r w:rsidRPr="006F1646">
        <w:rPr>
          <w:rFonts w:eastAsia="Times New Roman"/>
          <w:color w:val="000000"/>
          <w:sz w:val="20"/>
          <w:szCs w:val="20"/>
          <w:lang w:val="en"/>
        </w:rPr>
        <w:t xml:space="preserve">is about developing the long-term capabilities of others and the </w:t>
      </w:r>
      <w:proofErr w:type="gramStart"/>
      <w:r w:rsidRPr="006F1646">
        <w:rPr>
          <w:rFonts w:eastAsia="Times New Roman"/>
          <w:color w:val="000000"/>
          <w:sz w:val="20"/>
          <w:szCs w:val="20"/>
          <w:lang w:val="en"/>
        </w:rPr>
        <w:t>organization as a whole, building</w:t>
      </w:r>
      <w:proofErr w:type="gramEnd"/>
      <w:r w:rsidRPr="006F1646">
        <w:rPr>
          <w:rFonts w:eastAsia="Times New Roman"/>
          <w:color w:val="000000"/>
          <w:sz w:val="20"/>
          <w:szCs w:val="20"/>
          <w:lang w:val="en"/>
        </w:rPr>
        <w:t xml:space="preserve"> high-performing teams where people are both effective leaders and followers</w:t>
      </w:r>
    </w:p>
    <w:p w14:paraId="6EADBC76" w14:textId="77777777" w:rsidR="00614C07" w:rsidRPr="006F1646" w:rsidRDefault="00614C07" w:rsidP="002A366E">
      <w:pPr>
        <w:ind w:left="720"/>
        <w:rPr>
          <w:rFonts w:eastAsia="Times New Roman"/>
          <w:color w:val="000000"/>
          <w:sz w:val="20"/>
          <w:szCs w:val="20"/>
          <w:lang w:val="en"/>
        </w:rPr>
      </w:pPr>
    </w:p>
    <w:p w14:paraId="1A23DF0D"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Low</w:t>
      </w:r>
      <w:r w:rsidRPr="006F1646">
        <w:rPr>
          <w:rFonts w:eastAsia="Times New Roman"/>
          <w:color w:val="000000"/>
          <w:sz w:val="20"/>
          <w:szCs w:val="20"/>
          <w:lang w:val="en"/>
        </w:rPr>
        <w:t xml:space="preserve"> – identifies general areas for individual development among direct reports, participates in teams.</w:t>
      </w:r>
    </w:p>
    <w:p w14:paraId="6D30A3A7" w14:textId="77777777" w:rsidR="00614C07" w:rsidRPr="006F1646" w:rsidRDefault="00614C07" w:rsidP="002A366E">
      <w:pPr>
        <w:ind w:left="720"/>
        <w:rPr>
          <w:rFonts w:eastAsia="Times New Roman"/>
          <w:color w:val="000000"/>
          <w:sz w:val="20"/>
          <w:szCs w:val="20"/>
          <w:lang w:val="en"/>
        </w:rPr>
      </w:pPr>
    </w:p>
    <w:p w14:paraId="7E0324C4"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Moderate</w:t>
      </w:r>
      <w:r w:rsidRPr="006F1646">
        <w:rPr>
          <w:rFonts w:eastAsia="Times New Roman"/>
          <w:color w:val="000000"/>
          <w:sz w:val="20"/>
          <w:szCs w:val="20"/>
          <w:lang w:val="en"/>
        </w:rPr>
        <w:t xml:space="preserve"> – provides individual feedback and guidance for development, able to identify differences among team members and tailor interactions appropriately, actively engages with teams to manage and drive performance</w:t>
      </w:r>
    </w:p>
    <w:p w14:paraId="59A67102" w14:textId="77777777" w:rsidR="00614C07" w:rsidRPr="006F1646" w:rsidRDefault="00614C07" w:rsidP="002A366E">
      <w:pPr>
        <w:ind w:left="720"/>
        <w:rPr>
          <w:rFonts w:eastAsia="Times New Roman"/>
          <w:color w:val="000000"/>
          <w:sz w:val="20"/>
          <w:szCs w:val="20"/>
          <w:lang w:val="en"/>
        </w:rPr>
      </w:pPr>
    </w:p>
    <w:p w14:paraId="614A32AA" w14:textId="77777777" w:rsidR="00614C07" w:rsidRPr="006F1646" w:rsidRDefault="00614C07" w:rsidP="002A366E">
      <w:pPr>
        <w:ind w:left="720"/>
        <w:rPr>
          <w:rFonts w:eastAsia="Times New Roman"/>
          <w:bCs/>
          <w:color w:val="000000"/>
          <w:sz w:val="20"/>
          <w:szCs w:val="20"/>
          <w:lang w:val="en"/>
        </w:rPr>
      </w:pPr>
      <w:r w:rsidRPr="006F1646">
        <w:rPr>
          <w:rFonts w:eastAsia="Times New Roman"/>
          <w:b/>
          <w:bCs/>
          <w:color w:val="000000"/>
          <w:sz w:val="20"/>
          <w:szCs w:val="20"/>
          <w:lang w:val="en"/>
        </w:rPr>
        <w:t>Advanced</w:t>
      </w:r>
      <w:r w:rsidRPr="006F1646">
        <w:rPr>
          <w:rFonts w:eastAsia="Times New Roman"/>
          <w:color w:val="000000"/>
          <w:sz w:val="20"/>
          <w:szCs w:val="20"/>
          <w:lang w:val="en"/>
        </w:rPr>
        <w:t xml:space="preserve"> - influences development of talent systemically across the enterprise for a broader impact on the organization’s capabilities, </w:t>
      </w:r>
      <w:r w:rsidRPr="006F1646">
        <w:rPr>
          <w:rFonts w:eastAsia="Times New Roman"/>
          <w:bCs/>
          <w:color w:val="000000"/>
          <w:sz w:val="20"/>
          <w:szCs w:val="20"/>
          <w:lang w:val="en"/>
        </w:rPr>
        <w:t>empowers and strengthens teams, delegates authority to allow individuals and teams to work effectively without direct management</w:t>
      </w:r>
    </w:p>
    <w:p w14:paraId="768694E6" w14:textId="77777777" w:rsidR="00614C07" w:rsidRPr="006F1646" w:rsidRDefault="00614C07" w:rsidP="002A366E">
      <w:pPr>
        <w:ind w:left="720"/>
        <w:rPr>
          <w:rFonts w:eastAsia="Times New Roman"/>
          <w:color w:val="000000"/>
          <w:sz w:val="20"/>
          <w:szCs w:val="20"/>
          <w:lang w:val="en"/>
        </w:rPr>
      </w:pPr>
    </w:p>
    <w:p w14:paraId="240B2009" w14:textId="77777777" w:rsidR="00614C07" w:rsidRDefault="00614C07" w:rsidP="002A366E">
      <w:pPr>
        <w:ind w:left="720"/>
        <w:rPr>
          <w:rFonts w:eastAsia="Times New Roman"/>
          <w:bCs/>
          <w:color w:val="000000"/>
          <w:sz w:val="20"/>
          <w:szCs w:val="20"/>
          <w:lang w:val="en"/>
        </w:rPr>
      </w:pPr>
      <w:r w:rsidRPr="006F1646">
        <w:rPr>
          <w:rFonts w:eastAsia="Times New Roman"/>
          <w:b/>
          <w:bCs/>
          <w:color w:val="000000"/>
          <w:sz w:val="20"/>
          <w:szCs w:val="20"/>
          <w:lang w:val="en"/>
        </w:rPr>
        <w:t xml:space="preserve">Most Advanced </w:t>
      </w:r>
      <w:r w:rsidRPr="006F1646">
        <w:rPr>
          <w:rFonts w:eastAsia="Times New Roman"/>
          <w:bCs/>
          <w:color w:val="000000"/>
          <w:sz w:val="20"/>
          <w:szCs w:val="20"/>
          <w:lang w:val="en"/>
        </w:rPr>
        <w:t>– recognizes future organizational needs, actively seeks appropriate talent internally and externally, makes difficult decisions about people resources when needed, highly effective as a team member and develops high-performing teams that delive</w:t>
      </w:r>
      <w:r w:rsidR="002A366E">
        <w:rPr>
          <w:rFonts w:eastAsia="Times New Roman"/>
          <w:bCs/>
          <w:color w:val="000000"/>
          <w:sz w:val="20"/>
          <w:szCs w:val="20"/>
          <w:lang w:val="en"/>
        </w:rPr>
        <w:t>r results in complex situations.</w:t>
      </w:r>
    </w:p>
    <w:p w14:paraId="59D8C313" w14:textId="77777777" w:rsidR="002A366E" w:rsidRDefault="002A366E" w:rsidP="002A366E">
      <w:pPr>
        <w:ind w:left="720"/>
        <w:rPr>
          <w:rFonts w:eastAsia="Times New Roman"/>
          <w:b/>
          <w:bCs/>
          <w:color w:val="000000"/>
          <w:sz w:val="20"/>
          <w:szCs w:val="20"/>
          <w:lang w:val="en"/>
        </w:rPr>
      </w:pPr>
    </w:p>
    <w:p w14:paraId="6BC08684" w14:textId="77777777" w:rsidR="00614C07" w:rsidRPr="006F1646" w:rsidRDefault="00614C07" w:rsidP="002A366E">
      <w:pPr>
        <w:pStyle w:val="ListParagraph"/>
        <w:widowControl/>
        <w:numPr>
          <w:ilvl w:val="0"/>
          <w:numId w:val="9"/>
        </w:numPr>
        <w:autoSpaceDE/>
        <w:autoSpaceDN/>
        <w:spacing w:before="0"/>
        <w:contextualSpacing/>
        <w:rPr>
          <w:rFonts w:eastAsia="Times New Roman"/>
          <w:color w:val="000000"/>
          <w:sz w:val="20"/>
          <w:szCs w:val="20"/>
          <w:lang w:val="en"/>
        </w:rPr>
      </w:pPr>
      <w:r w:rsidRPr="006F1646">
        <w:rPr>
          <w:rFonts w:eastAsia="Times New Roman"/>
          <w:b/>
          <w:bCs/>
          <w:color w:val="000000"/>
          <w:sz w:val="20"/>
          <w:szCs w:val="20"/>
          <w:lang w:val="en"/>
        </w:rPr>
        <w:t>COMMUNICATING EFFECTIVELY</w:t>
      </w:r>
    </w:p>
    <w:p w14:paraId="53F57541" w14:textId="77777777" w:rsidR="00614C07" w:rsidRPr="00EC07CF" w:rsidRDefault="00614C07" w:rsidP="002A366E">
      <w:pPr>
        <w:pStyle w:val="ListParagraph"/>
        <w:spacing w:before="0"/>
        <w:rPr>
          <w:rFonts w:eastAsia="Times New Roman"/>
          <w:color w:val="000000"/>
          <w:sz w:val="10"/>
          <w:szCs w:val="10"/>
          <w:lang w:val="en"/>
        </w:rPr>
      </w:pPr>
    </w:p>
    <w:p w14:paraId="0AA02FD5" w14:textId="77777777" w:rsidR="00614C07" w:rsidRPr="006F1646" w:rsidRDefault="00614C07" w:rsidP="002A366E">
      <w:pPr>
        <w:ind w:left="720"/>
        <w:rPr>
          <w:sz w:val="20"/>
          <w:szCs w:val="20"/>
        </w:rPr>
      </w:pPr>
      <w:r w:rsidRPr="006F1646">
        <w:rPr>
          <w:i/>
          <w:sz w:val="20"/>
          <w:szCs w:val="20"/>
        </w:rPr>
        <w:t>Communicating effectively</w:t>
      </w:r>
      <w:r w:rsidRPr="006F1646">
        <w:rPr>
          <w:sz w:val="20"/>
          <w:szCs w:val="20"/>
        </w:rPr>
        <w:t xml:space="preserve"> is about the ability to appropriately and effectively share information across a wide range of constituents and groups; not hoarding information; communicating facts not rumors; using the appropriate tools and venues for the most effective results.</w:t>
      </w:r>
    </w:p>
    <w:p w14:paraId="3E57C377" w14:textId="77777777" w:rsidR="00614C07" w:rsidRPr="006F1646" w:rsidRDefault="00614C07" w:rsidP="002A366E">
      <w:pPr>
        <w:ind w:left="720"/>
        <w:rPr>
          <w:sz w:val="20"/>
          <w:szCs w:val="20"/>
        </w:rPr>
      </w:pPr>
    </w:p>
    <w:p w14:paraId="47F271D7"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Low</w:t>
      </w:r>
      <w:r w:rsidRPr="006F1646">
        <w:rPr>
          <w:rFonts w:eastAsia="Times New Roman"/>
          <w:color w:val="000000"/>
          <w:sz w:val="20"/>
          <w:szCs w:val="20"/>
          <w:lang w:val="en"/>
        </w:rPr>
        <w:t xml:space="preserve"> – uses basic tools such as email and meetings to share information with others.</w:t>
      </w:r>
    </w:p>
    <w:p w14:paraId="3B061521" w14:textId="77777777" w:rsidR="00614C07" w:rsidRPr="006F1646" w:rsidRDefault="00614C07" w:rsidP="002A366E">
      <w:pPr>
        <w:ind w:left="720"/>
        <w:rPr>
          <w:rFonts w:eastAsia="Times New Roman"/>
          <w:color w:val="000000"/>
          <w:sz w:val="20"/>
          <w:szCs w:val="20"/>
          <w:lang w:val="en"/>
        </w:rPr>
      </w:pPr>
    </w:p>
    <w:p w14:paraId="73656C86"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Moderate</w:t>
      </w:r>
      <w:r w:rsidRPr="006F1646">
        <w:rPr>
          <w:rFonts w:eastAsia="Times New Roman"/>
          <w:color w:val="000000"/>
          <w:sz w:val="20"/>
          <w:szCs w:val="20"/>
          <w:lang w:val="en"/>
        </w:rPr>
        <w:t xml:space="preserve"> – develops specific strategies for ensuring good communication among team members, appropriately informs supervisor of critical information, avoids gossip and rumor.</w:t>
      </w:r>
    </w:p>
    <w:p w14:paraId="15015335" w14:textId="77777777" w:rsidR="00614C07" w:rsidRPr="006F1646" w:rsidRDefault="00614C07" w:rsidP="002A366E">
      <w:pPr>
        <w:ind w:left="720"/>
        <w:rPr>
          <w:rFonts w:eastAsia="Times New Roman"/>
          <w:color w:val="000000"/>
          <w:sz w:val="20"/>
          <w:szCs w:val="20"/>
          <w:lang w:val="en"/>
        </w:rPr>
      </w:pPr>
    </w:p>
    <w:p w14:paraId="6EE1DBE9" w14:textId="77777777" w:rsidR="00614C07" w:rsidRPr="006F1646" w:rsidRDefault="00614C07" w:rsidP="002A366E">
      <w:pPr>
        <w:ind w:left="720"/>
        <w:rPr>
          <w:rFonts w:eastAsia="Times New Roman"/>
          <w:color w:val="000000"/>
          <w:sz w:val="20"/>
          <w:szCs w:val="20"/>
          <w:lang w:val="en"/>
        </w:rPr>
      </w:pPr>
      <w:r w:rsidRPr="006F1646">
        <w:rPr>
          <w:rFonts w:eastAsia="Times New Roman"/>
          <w:b/>
          <w:bCs/>
          <w:color w:val="000000"/>
          <w:sz w:val="20"/>
          <w:szCs w:val="20"/>
          <w:lang w:val="en"/>
        </w:rPr>
        <w:t>Advanced</w:t>
      </w:r>
      <w:r w:rsidRPr="006F1646">
        <w:rPr>
          <w:rFonts w:eastAsia="Times New Roman"/>
          <w:color w:val="000000"/>
          <w:sz w:val="20"/>
          <w:szCs w:val="20"/>
          <w:lang w:val="en"/>
        </w:rPr>
        <w:t xml:space="preserve"> – has a clear and concise verbal and written communication style, consistently promotes sharing of information across groups outside their areas of responsibility, communicates important information in ways that are easily understood. </w:t>
      </w:r>
    </w:p>
    <w:p w14:paraId="69BE7AAB" w14:textId="77777777" w:rsidR="00614C07" w:rsidRPr="006F1646" w:rsidRDefault="00614C07" w:rsidP="002A366E">
      <w:pPr>
        <w:ind w:left="720"/>
        <w:rPr>
          <w:rFonts w:eastAsia="Times New Roman"/>
          <w:color w:val="000000"/>
          <w:sz w:val="20"/>
          <w:szCs w:val="20"/>
          <w:lang w:val="en"/>
        </w:rPr>
      </w:pPr>
    </w:p>
    <w:p w14:paraId="4B74EA3B" w14:textId="77777777" w:rsidR="00614C07" w:rsidRPr="006F1646" w:rsidRDefault="00614C07" w:rsidP="002A366E">
      <w:pPr>
        <w:ind w:left="720"/>
        <w:rPr>
          <w:sz w:val="20"/>
          <w:szCs w:val="20"/>
        </w:rPr>
      </w:pPr>
      <w:r w:rsidRPr="006F1646">
        <w:rPr>
          <w:rFonts w:eastAsia="Times New Roman"/>
          <w:b/>
          <w:bCs/>
          <w:color w:val="000000"/>
          <w:sz w:val="20"/>
          <w:szCs w:val="20"/>
          <w:lang w:val="en"/>
        </w:rPr>
        <w:t>Most Advanced</w:t>
      </w:r>
      <w:r w:rsidRPr="006F1646">
        <w:rPr>
          <w:rFonts w:eastAsia="Times New Roman"/>
          <w:color w:val="000000"/>
          <w:sz w:val="20"/>
          <w:szCs w:val="20"/>
          <w:lang w:val="en"/>
        </w:rPr>
        <w:t xml:space="preserve"> – highly effective communicator, seen as open and transparent in the dissemination of information, recognizes the communication styles of diverse audiences and adapts language an</w:t>
      </w:r>
      <w:r w:rsidR="00BB147A" w:rsidRPr="006F1646">
        <w:rPr>
          <w:rFonts w:eastAsia="Times New Roman"/>
          <w:color w:val="000000"/>
          <w:sz w:val="20"/>
          <w:szCs w:val="20"/>
          <w:lang w:val="en"/>
        </w:rPr>
        <w:t>d style to ensure understanding.</w:t>
      </w:r>
    </w:p>
    <w:sectPr w:rsidR="00614C07" w:rsidRPr="006F1646" w:rsidSect="002A366E">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2D8E" w14:textId="77777777" w:rsidR="00F8589C" w:rsidRDefault="00F8589C">
      <w:r>
        <w:separator/>
      </w:r>
    </w:p>
  </w:endnote>
  <w:endnote w:type="continuationSeparator" w:id="0">
    <w:p w14:paraId="0DBD13A8" w14:textId="77777777" w:rsidR="00F8589C" w:rsidRDefault="00F8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C5F2" w14:textId="77777777" w:rsidR="00F8589C" w:rsidRDefault="00F8589C">
      <w:r>
        <w:separator/>
      </w:r>
    </w:p>
  </w:footnote>
  <w:footnote w:type="continuationSeparator" w:id="0">
    <w:p w14:paraId="11FF469D" w14:textId="77777777" w:rsidR="00F8589C" w:rsidRDefault="00F8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ABEE" w14:textId="77777777" w:rsidR="006B3D21" w:rsidRDefault="003A721D">
    <w:pPr>
      <w:pStyle w:val="BodyText"/>
      <w:spacing w:before="0" w:line="14" w:lineRule="auto"/>
      <w:ind w:left="0" w:firstLine="0"/>
    </w:pPr>
    <w:r>
      <w:rPr>
        <w:noProof/>
      </w:rPr>
      <mc:AlternateContent>
        <mc:Choice Requires="wps">
          <w:drawing>
            <wp:anchor distT="0" distB="0" distL="114300" distR="114300" simplePos="0" relativeHeight="251657728" behindDoc="1" locked="0" layoutInCell="1" allowOverlap="1" wp14:anchorId="42AB0117" wp14:editId="3555A36D">
              <wp:simplePos x="0" y="0"/>
              <wp:positionH relativeFrom="page">
                <wp:posOffset>2680335</wp:posOffset>
              </wp:positionH>
              <wp:positionV relativeFrom="page">
                <wp:posOffset>448945</wp:posOffset>
              </wp:positionV>
              <wp:extent cx="2409190" cy="194310"/>
              <wp:effectExtent l="381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5ECC" w14:textId="77777777" w:rsidR="006B3D21" w:rsidRDefault="006B3D21" w:rsidP="0085307E">
                          <w:pPr>
                            <w:spacing w:before="10"/>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05pt;margin-top:35.35pt;width:189.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" filled="f" stroked="f">
              <v:textbox inset="0,0,0,0">
                <w:txbxContent>
                  <w:p w:rsidR="006B3D21" w:rsidRDefault="006B3D21" w:rsidP="0085307E">
                    <w:pPr>
                      <w:spacing w:before="10"/>
                      <w:rPr>
                        <w:rFonts w:ascii="Times New Roman"/>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00A"/>
    <w:multiLevelType w:val="hybridMultilevel"/>
    <w:tmpl w:val="881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2B9"/>
    <w:multiLevelType w:val="hybridMultilevel"/>
    <w:tmpl w:val="BE242188"/>
    <w:lvl w:ilvl="0" w:tplc="D2A0E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073F"/>
    <w:multiLevelType w:val="hybridMultilevel"/>
    <w:tmpl w:val="6902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2515"/>
    <w:multiLevelType w:val="hybridMultilevel"/>
    <w:tmpl w:val="94645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E21D2"/>
    <w:multiLevelType w:val="hybridMultilevel"/>
    <w:tmpl w:val="3A32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F3DEA"/>
    <w:multiLevelType w:val="hybridMultilevel"/>
    <w:tmpl w:val="DED072C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2F1B4C35"/>
    <w:multiLevelType w:val="hybridMultilevel"/>
    <w:tmpl w:val="93A2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F957E2"/>
    <w:multiLevelType w:val="hybridMultilevel"/>
    <w:tmpl w:val="8D96276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49910074"/>
    <w:multiLevelType w:val="hybridMultilevel"/>
    <w:tmpl w:val="2F402DE4"/>
    <w:lvl w:ilvl="0" w:tplc="0186D17C">
      <w:numFmt w:val="bullet"/>
      <w:lvlText w:val=""/>
      <w:lvlJc w:val="left"/>
      <w:pPr>
        <w:ind w:left="467" w:hanging="360"/>
      </w:pPr>
      <w:rPr>
        <w:rFonts w:hint="default"/>
        <w:w w:val="99"/>
        <w:lang w:val="en-US" w:eastAsia="en-US" w:bidi="en-US"/>
      </w:rPr>
    </w:lvl>
    <w:lvl w:ilvl="1" w:tplc="32368FFE">
      <w:numFmt w:val="bullet"/>
      <w:lvlText w:val="•"/>
      <w:lvlJc w:val="left"/>
      <w:pPr>
        <w:ind w:left="1483" w:hanging="360"/>
      </w:pPr>
      <w:rPr>
        <w:rFonts w:hint="default"/>
        <w:lang w:val="en-US" w:eastAsia="en-US" w:bidi="en-US"/>
      </w:rPr>
    </w:lvl>
    <w:lvl w:ilvl="2" w:tplc="A0D0CDE0">
      <w:numFmt w:val="bullet"/>
      <w:lvlText w:val="•"/>
      <w:lvlJc w:val="left"/>
      <w:pPr>
        <w:ind w:left="2507" w:hanging="360"/>
      </w:pPr>
      <w:rPr>
        <w:rFonts w:hint="default"/>
        <w:lang w:val="en-US" w:eastAsia="en-US" w:bidi="en-US"/>
      </w:rPr>
    </w:lvl>
    <w:lvl w:ilvl="3" w:tplc="9E18AB88">
      <w:numFmt w:val="bullet"/>
      <w:lvlText w:val="•"/>
      <w:lvlJc w:val="left"/>
      <w:pPr>
        <w:ind w:left="3531" w:hanging="360"/>
      </w:pPr>
      <w:rPr>
        <w:rFonts w:hint="default"/>
        <w:lang w:val="en-US" w:eastAsia="en-US" w:bidi="en-US"/>
      </w:rPr>
    </w:lvl>
    <w:lvl w:ilvl="4" w:tplc="3086CD82">
      <w:numFmt w:val="bullet"/>
      <w:lvlText w:val="•"/>
      <w:lvlJc w:val="left"/>
      <w:pPr>
        <w:ind w:left="4555" w:hanging="360"/>
      </w:pPr>
      <w:rPr>
        <w:rFonts w:hint="default"/>
        <w:lang w:val="en-US" w:eastAsia="en-US" w:bidi="en-US"/>
      </w:rPr>
    </w:lvl>
    <w:lvl w:ilvl="5" w:tplc="A4D05738">
      <w:numFmt w:val="bullet"/>
      <w:lvlText w:val="•"/>
      <w:lvlJc w:val="left"/>
      <w:pPr>
        <w:ind w:left="5579" w:hanging="360"/>
      </w:pPr>
      <w:rPr>
        <w:rFonts w:hint="default"/>
        <w:lang w:val="en-US" w:eastAsia="en-US" w:bidi="en-US"/>
      </w:rPr>
    </w:lvl>
    <w:lvl w:ilvl="6" w:tplc="83361D1A">
      <w:numFmt w:val="bullet"/>
      <w:lvlText w:val="•"/>
      <w:lvlJc w:val="left"/>
      <w:pPr>
        <w:ind w:left="6603" w:hanging="360"/>
      </w:pPr>
      <w:rPr>
        <w:rFonts w:hint="default"/>
        <w:lang w:val="en-US" w:eastAsia="en-US" w:bidi="en-US"/>
      </w:rPr>
    </w:lvl>
    <w:lvl w:ilvl="7" w:tplc="BA92E176">
      <w:numFmt w:val="bullet"/>
      <w:lvlText w:val="•"/>
      <w:lvlJc w:val="left"/>
      <w:pPr>
        <w:ind w:left="7627" w:hanging="360"/>
      </w:pPr>
      <w:rPr>
        <w:rFonts w:hint="default"/>
        <w:lang w:val="en-US" w:eastAsia="en-US" w:bidi="en-US"/>
      </w:rPr>
    </w:lvl>
    <w:lvl w:ilvl="8" w:tplc="EFD66A50">
      <w:numFmt w:val="bullet"/>
      <w:lvlText w:val="•"/>
      <w:lvlJc w:val="left"/>
      <w:pPr>
        <w:ind w:left="8651" w:hanging="360"/>
      </w:pPr>
      <w:rPr>
        <w:rFonts w:hint="default"/>
        <w:lang w:val="en-US" w:eastAsia="en-US" w:bidi="en-US"/>
      </w:rPr>
    </w:lvl>
  </w:abstractNum>
  <w:abstractNum w:abstractNumId="9" w15:restartNumberingAfterBreak="0">
    <w:nsid w:val="4C17642B"/>
    <w:multiLevelType w:val="hybridMultilevel"/>
    <w:tmpl w:val="DA1E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602B2"/>
    <w:multiLevelType w:val="hybridMultilevel"/>
    <w:tmpl w:val="524A4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302A5"/>
    <w:multiLevelType w:val="hybridMultilevel"/>
    <w:tmpl w:val="54E4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D5212"/>
    <w:multiLevelType w:val="hybridMultilevel"/>
    <w:tmpl w:val="93C68716"/>
    <w:lvl w:ilvl="0" w:tplc="D424F9FC">
      <w:numFmt w:val="bullet"/>
      <w:lvlText w:val=""/>
      <w:lvlJc w:val="left"/>
      <w:pPr>
        <w:ind w:left="576" w:hanging="360"/>
      </w:pPr>
      <w:rPr>
        <w:rFonts w:ascii="Symbol" w:eastAsia="Symbol" w:hAnsi="Symbol" w:cs="Symbol" w:hint="default"/>
        <w:w w:val="99"/>
        <w:sz w:val="20"/>
        <w:szCs w:val="20"/>
        <w:lang w:val="en-US" w:eastAsia="en-US" w:bidi="en-US"/>
      </w:rPr>
    </w:lvl>
    <w:lvl w:ilvl="1" w:tplc="F468FE96">
      <w:numFmt w:val="bullet"/>
      <w:lvlText w:val="•"/>
      <w:lvlJc w:val="left"/>
      <w:pPr>
        <w:ind w:left="1616" w:hanging="360"/>
      </w:pPr>
      <w:rPr>
        <w:rFonts w:hint="default"/>
        <w:lang w:val="en-US" w:eastAsia="en-US" w:bidi="en-US"/>
      </w:rPr>
    </w:lvl>
    <w:lvl w:ilvl="2" w:tplc="7DCC5ABA">
      <w:numFmt w:val="bullet"/>
      <w:lvlText w:val="•"/>
      <w:lvlJc w:val="left"/>
      <w:pPr>
        <w:ind w:left="2652" w:hanging="360"/>
      </w:pPr>
      <w:rPr>
        <w:rFonts w:hint="default"/>
        <w:lang w:val="en-US" w:eastAsia="en-US" w:bidi="en-US"/>
      </w:rPr>
    </w:lvl>
    <w:lvl w:ilvl="3" w:tplc="1C624CA0">
      <w:numFmt w:val="bullet"/>
      <w:lvlText w:val="•"/>
      <w:lvlJc w:val="left"/>
      <w:pPr>
        <w:ind w:left="3688" w:hanging="360"/>
      </w:pPr>
      <w:rPr>
        <w:rFonts w:hint="default"/>
        <w:lang w:val="en-US" w:eastAsia="en-US" w:bidi="en-US"/>
      </w:rPr>
    </w:lvl>
    <w:lvl w:ilvl="4" w:tplc="14BCBB7E">
      <w:numFmt w:val="bullet"/>
      <w:lvlText w:val="•"/>
      <w:lvlJc w:val="left"/>
      <w:pPr>
        <w:ind w:left="4724" w:hanging="360"/>
      </w:pPr>
      <w:rPr>
        <w:rFonts w:hint="default"/>
        <w:lang w:val="en-US" w:eastAsia="en-US" w:bidi="en-US"/>
      </w:rPr>
    </w:lvl>
    <w:lvl w:ilvl="5" w:tplc="7DD610B0">
      <w:numFmt w:val="bullet"/>
      <w:lvlText w:val="•"/>
      <w:lvlJc w:val="left"/>
      <w:pPr>
        <w:ind w:left="5760" w:hanging="360"/>
      </w:pPr>
      <w:rPr>
        <w:rFonts w:hint="default"/>
        <w:lang w:val="en-US" w:eastAsia="en-US" w:bidi="en-US"/>
      </w:rPr>
    </w:lvl>
    <w:lvl w:ilvl="6" w:tplc="A754BB66">
      <w:numFmt w:val="bullet"/>
      <w:lvlText w:val="•"/>
      <w:lvlJc w:val="left"/>
      <w:pPr>
        <w:ind w:left="6796" w:hanging="360"/>
      </w:pPr>
      <w:rPr>
        <w:rFonts w:hint="default"/>
        <w:lang w:val="en-US" w:eastAsia="en-US" w:bidi="en-US"/>
      </w:rPr>
    </w:lvl>
    <w:lvl w:ilvl="7" w:tplc="AD1231D0">
      <w:numFmt w:val="bullet"/>
      <w:lvlText w:val="•"/>
      <w:lvlJc w:val="left"/>
      <w:pPr>
        <w:ind w:left="7832" w:hanging="360"/>
      </w:pPr>
      <w:rPr>
        <w:rFonts w:hint="default"/>
        <w:lang w:val="en-US" w:eastAsia="en-US" w:bidi="en-US"/>
      </w:rPr>
    </w:lvl>
    <w:lvl w:ilvl="8" w:tplc="43B28A3C">
      <w:numFmt w:val="bullet"/>
      <w:lvlText w:val="•"/>
      <w:lvlJc w:val="left"/>
      <w:pPr>
        <w:ind w:left="8868" w:hanging="360"/>
      </w:pPr>
      <w:rPr>
        <w:rFonts w:hint="default"/>
        <w:lang w:val="en-US" w:eastAsia="en-US" w:bidi="en-US"/>
      </w:rPr>
    </w:lvl>
  </w:abstractNum>
  <w:abstractNum w:abstractNumId="13" w15:restartNumberingAfterBreak="0">
    <w:nsid w:val="6C4A2B02"/>
    <w:multiLevelType w:val="hybridMultilevel"/>
    <w:tmpl w:val="7BBC6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105A2F"/>
    <w:multiLevelType w:val="hybridMultilevel"/>
    <w:tmpl w:val="26387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142B17"/>
    <w:multiLevelType w:val="hybridMultilevel"/>
    <w:tmpl w:val="A7EC9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9"/>
  </w:num>
  <w:num w:numId="4">
    <w:abstractNumId w:val="4"/>
  </w:num>
  <w:num w:numId="5">
    <w:abstractNumId w:val="0"/>
  </w:num>
  <w:num w:numId="6">
    <w:abstractNumId w:val="6"/>
  </w:num>
  <w:num w:numId="7">
    <w:abstractNumId w:val="14"/>
  </w:num>
  <w:num w:numId="8">
    <w:abstractNumId w:val="13"/>
  </w:num>
  <w:num w:numId="9">
    <w:abstractNumId w:val="1"/>
  </w:num>
  <w:num w:numId="10">
    <w:abstractNumId w:val="7"/>
  </w:num>
  <w:num w:numId="11">
    <w:abstractNumId w:val="5"/>
  </w:num>
  <w:num w:numId="12">
    <w:abstractNumId w:val="3"/>
  </w:num>
  <w:num w:numId="13">
    <w:abstractNumId w:val="1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21"/>
    <w:rsid w:val="000B7944"/>
    <w:rsid w:val="000F0A5E"/>
    <w:rsid w:val="000F14D9"/>
    <w:rsid w:val="000F7A7A"/>
    <w:rsid w:val="001F1000"/>
    <w:rsid w:val="002A366E"/>
    <w:rsid w:val="002B6B64"/>
    <w:rsid w:val="002F3E00"/>
    <w:rsid w:val="0032399A"/>
    <w:rsid w:val="003A721D"/>
    <w:rsid w:val="003A7DCF"/>
    <w:rsid w:val="003B51D8"/>
    <w:rsid w:val="003C2615"/>
    <w:rsid w:val="003C60CF"/>
    <w:rsid w:val="0041346E"/>
    <w:rsid w:val="0044696F"/>
    <w:rsid w:val="00534AFE"/>
    <w:rsid w:val="00545550"/>
    <w:rsid w:val="005E6298"/>
    <w:rsid w:val="00614C07"/>
    <w:rsid w:val="00622EA3"/>
    <w:rsid w:val="006B3D21"/>
    <w:rsid w:val="006F1646"/>
    <w:rsid w:val="00803C65"/>
    <w:rsid w:val="00816278"/>
    <w:rsid w:val="0085307E"/>
    <w:rsid w:val="009157E0"/>
    <w:rsid w:val="00952DD3"/>
    <w:rsid w:val="00987D9C"/>
    <w:rsid w:val="009A6F9F"/>
    <w:rsid w:val="009C446E"/>
    <w:rsid w:val="009D2860"/>
    <w:rsid w:val="00A05DF1"/>
    <w:rsid w:val="00A114F0"/>
    <w:rsid w:val="00A82A97"/>
    <w:rsid w:val="00B3504C"/>
    <w:rsid w:val="00B92344"/>
    <w:rsid w:val="00BB147A"/>
    <w:rsid w:val="00E21EDE"/>
    <w:rsid w:val="00E9607D"/>
    <w:rsid w:val="00EC07CF"/>
    <w:rsid w:val="00F1067C"/>
    <w:rsid w:val="00F1444D"/>
    <w:rsid w:val="00F73DDC"/>
    <w:rsid w:val="00F8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7105F"/>
  <w15:docId w15:val="{67851D08-4860-4EFC-8E72-40C366D4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6"/>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576" w:hanging="360"/>
    </w:pPr>
    <w:rPr>
      <w:sz w:val="20"/>
      <w:szCs w:val="20"/>
    </w:rPr>
  </w:style>
  <w:style w:type="paragraph" w:styleId="ListParagraph">
    <w:name w:val="List Paragraph"/>
    <w:basedOn w:val="Normal"/>
    <w:uiPriority w:val="34"/>
    <w:qFormat/>
    <w:pPr>
      <w:spacing w:before="33"/>
      <w:ind w:left="576"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157E0"/>
    <w:pPr>
      <w:tabs>
        <w:tab w:val="center" w:pos="4680"/>
        <w:tab w:val="right" w:pos="9360"/>
      </w:tabs>
    </w:pPr>
  </w:style>
  <w:style w:type="character" w:customStyle="1" w:styleId="HeaderChar">
    <w:name w:val="Header Char"/>
    <w:basedOn w:val="DefaultParagraphFont"/>
    <w:link w:val="Header"/>
    <w:uiPriority w:val="99"/>
    <w:rsid w:val="009157E0"/>
    <w:rPr>
      <w:rFonts w:ascii="Arial" w:eastAsia="Arial" w:hAnsi="Arial" w:cs="Arial"/>
      <w:lang w:bidi="en-US"/>
    </w:rPr>
  </w:style>
  <w:style w:type="paragraph" w:styleId="Footer">
    <w:name w:val="footer"/>
    <w:basedOn w:val="Normal"/>
    <w:link w:val="FooterChar"/>
    <w:uiPriority w:val="99"/>
    <w:unhideWhenUsed/>
    <w:rsid w:val="009157E0"/>
    <w:pPr>
      <w:tabs>
        <w:tab w:val="center" w:pos="4680"/>
        <w:tab w:val="right" w:pos="9360"/>
      </w:tabs>
    </w:pPr>
  </w:style>
  <w:style w:type="character" w:customStyle="1" w:styleId="FooterChar">
    <w:name w:val="Footer Char"/>
    <w:basedOn w:val="DefaultParagraphFont"/>
    <w:link w:val="Footer"/>
    <w:uiPriority w:val="99"/>
    <w:rsid w:val="009157E0"/>
    <w:rPr>
      <w:rFonts w:ascii="Arial" w:eastAsia="Arial" w:hAnsi="Arial" w:cs="Arial"/>
      <w:lang w:bidi="en-US"/>
    </w:rPr>
  </w:style>
  <w:style w:type="paragraph" w:styleId="NoSpacing">
    <w:name w:val="No Spacing"/>
    <w:uiPriority w:val="1"/>
    <w:qFormat/>
    <w:rsid w:val="003B51D8"/>
    <w:pPr>
      <w:widowControl/>
      <w:autoSpaceDE/>
      <w:autoSpaceDN/>
    </w:pPr>
  </w:style>
  <w:style w:type="paragraph" w:customStyle="1" w:styleId="Default">
    <w:name w:val="Default"/>
    <w:rsid w:val="003B51D8"/>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creator>Information Systems</dc:creator>
  <cp:lastModifiedBy>Pauley Darla J</cp:lastModifiedBy>
  <cp:revision>2</cp:revision>
  <dcterms:created xsi:type="dcterms:W3CDTF">2021-01-29T17:02:00Z</dcterms:created>
  <dcterms:modified xsi:type="dcterms:W3CDTF">2021-01-29T17:02:00Z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Acrobat PDFMaker 15 for Word</vt:lpwstr>
  </property>
  <property fmtid="{D5CDD505-2E9C-101B-9397-08002B2CF9AE}" pid="4" name="LastSaved">
    <vt:filetime>2018-04-27T00:00:00Z</vt:filetime>
  </property>
</Properties>
</file>